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Pr="00AB6C7B" w:rsidRDefault="00B440DB" w:rsidP="00B440DB">
      <w:r w:rsidRPr="00AB6C7B"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Pr="00AB6C7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AB6C7B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B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AB6C7B">
        <w:rPr>
          <w:rFonts w:ascii="Times New Roman" w:hAnsi="Times New Roman" w:cs="Times New Roman"/>
          <w:b/>
          <w:sz w:val="28"/>
          <w:szCs w:val="28"/>
        </w:rPr>
        <w:t> </w:t>
      </w:r>
      <w:r w:rsidRPr="00AB6C7B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AB6C7B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AB6C7B">
        <w:rPr>
          <w:rFonts w:ascii="Times New Roman" w:hAnsi="Times New Roman" w:cs="Times New Roman"/>
          <w:b/>
          <w:sz w:val="28"/>
          <w:szCs w:val="28"/>
        </w:rPr>
        <w:t xml:space="preserve"> pre štandardnú stupnicu jednotkových nákladov</w:t>
      </w:r>
      <w:r w:rsidR="009D103A" w:rsidRPr="00AB6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AB6C7B">
        <w:rPr>
          <w:rFonts w:ascii="Times New Roman" w:hAnsi="Times New Roman" w:cs="Times New Roman"/>
          <w:b/>
          <w:sz w:val="28"/>
          <w:szCs w:val="28"/>
        </w:rPr>
        <w:t>„hodinová sadzba učiteľa/učiteľov podľa kategórie škôl (ZŠ, SŠ)</w:t>
      </w:r>
      <w:r w:rsidR="00522F2C" w:rsidRPr="00AB6C7B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AB6C7B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5AC55EE7" w14:textId="77777777" w:rsidR="00B440DB" w:rsidRPr="00AB6C7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B6C7B" w:rsidRPr="00AB6C7B" w14:paraId="3869B46C" w14:textId="77777777" w:rsidTr="00B440DB">
        <w:tc>
          <w:tcPr>
            <w:tcW w:w="4606" w:type="dxa"/>
          </w:tcPr>
          <w:p w14:paraId="60D6B0C9" w14:textId="77777777" w:rsidR="00B440DB" w:rsidRPr="00AB6C7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AB6C7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AB6C7B" w:rsidRPr="00AB6C7B" w14:paraId="7138DBD7" w14:textId="77777777" w:rsidTr="00B440DB">
        <w:tc>
          <w:tcPr>
            <w:tcW w:w="4606" w:type="dxa"/>
          </w:tcPr>
          <w:p w14:paraId="4A3B73E4" w14:textId="77777777" w:rsidR="00CF35D8" w:rsidRPr="00AB6C7B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AB6C7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AB6C7B" w:rsidRPr="00AB6C7B" w14:paraId="6CC08BF3" w14:textId="77777777" w:rsidTr="00B440DB">
        <w:tc>
          <w:tcPr>
            <w:tcW w:w="4606" w:type="dxa"/>
          </w:tcPr>
          <w:p w14:paraId="2D56B76D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AB6C7B" w:rsidRPr="00AB6C7B" w14:paraId="0643A000" w14:textId="77777777" w:rsidTr="00B440DB">
        <w:tc>
          <w:tcPr>
            <w:tcW w:w="4606" w:type="dxa"/>
          </w:tcPr>
          <w:p w14:paraId="31C5D733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AB6C7B" w:rsidRPr="00AB6C7B" w14:paraId="3ACE8213" w14:textId="77777777" w:rsidTr="00B440DB">
        <w:tc>
          <w:tcPr>
            <w:tcW w:w="4606" w:type="dxa"/>
          </w:tcPr>
          <w:p w14:paraId="6B5DDB6A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AB6C7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AB6C7B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AB6C7B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AB6C7B" w:rsidRPr="00AB6C7B" w14:paraId="5BCA0908" w14:textId="77777777" w:rsidTr="00B440DB">
        <w:tc>
          <w:tcPr>
            <w:tcW w:w="4606" w:type="dxa"/>
          </w:tcPr>
          <w:p w14:paraId="1F60E27A" w14:textId="77777777" w:rsidR="00B440DB" w:rsidRPr="00AB6C7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AB6C7B">
              <w:rPr>
                <w:rFonts w:ascii="Times New Roman" w:hAnsi="Times New Roman" w:cs="Times New Roman"/>
              </w:rPr>
              <w:t xml:space="preserve">pedagogického </w:t>
            </w:r>
            <w:r w:rsidRPr="00AB6C7B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4485EBB0" w:rsidR="00B440DB" w:rsidRPr="00AB6C7B" w:rsidRDefault="00D6173E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Ing. Pavol Kotes</w:t>
            </w:r>
          </w:p>
        </w:tc>
      </w:tr>
      <w:tr w:rsidR="00AB6C7B" w:rsidRPr="00AB6C7B" w14:paraId="005CDAE0" w14:textId="77777777" w:rsidTr="00B440DB">
        <w:tc>
          <w:tcPr>
            <w:tcW w:w="4606" w:type="dxa"/>
          </w:tcPr>
          <w:p w14:paraId="70C95F88" w14:textId="77777777" w:rsidR="009D103A" w:rsidRPr="00AB6C7B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60AF9122" w:rsidR="009D103A" w:rsidRPr="00AB6C7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Stredná odborná škola</w:t>
            </w:r>
          </w:p>
        </w:tc>
      </w:tr>
      <w:tr w:rsidR="00AB6C7B" w:rsidRPr="00AB6C7B" w14:paraId="2CF61649" w14:textId="77777777" w:rsidTr="00B440DB">
        <w:tc>
          <w:tcPr>
            <w:tcW w:w="4606" w:type="dxa"/>
          </w:tcPr>
          <w:p w14:paraId="05457176" w14:textId="77777777" w:rsidR="00B440DB" w:rsidRPr="00AB6C7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AB6C7B">
              <w:rPr>
                <w:rFonts w:ascii="Times New Roman" w:hAnsi="Times New Roman" w:cs="Times New Roman"/>
              </w:rPr>
              <w:t xml:space="preserve"> </w:t>
            </w:r>
            <w:r w:rsidR="00FA308E" w:rsidRPr="00AB6C7B">
              <w:rPr>
                <w:rFonts w:ascii="Times New Roman" w:hAnsi="Times New Roman" w:cs="Times New Roman"/>
              </w:rPr>
              <w:t xml:space="preserve">rozpočtu </w:t>
            </w:r>
            <w:r w:rsidR="00E123E1" w:rsidRPr="00AB6C7B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52E93B45" w:rsidR="00B440DB" w:rsidRPr="00AB6C7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4.6.1. ŠSJN - extra hodiny –</w:t>
            </w:r>
            <w:r w:rsidR="00A2003C" w:rsidRPr="00AB6C7B">
              <w:rPr>
                <w:rFonts w:ascii="Times New Roman" w:hAnsi="Times New Roman" w:cs="Times New Roman"/>
              </w:rPr>
              <w:t>R</w:t>
            </w:r>
            <w:r w:rsidRPr="00AB6C7B">
              <w:rPr>
                <w:rFonts w:ascii="Times New Roman" w:hAnsi="Times New Roman" w:cs="Times New Roman"/>
              </w:rPr>
              <w:t>O</w:t>
            </w:r>
          </w:p>
        </w:tc>
      </w:tr>
      <w:tr w:rsidR="00AB6C7B" w:rsidRPr="00AB6C7B" w14:paraId="7838E9EE" w14:textId="77777777" w:rsidTr="00B440DB">
        <w:tc>
          <w:tcPr>
            <w:tcW w:w="4606" w:type="dxa"/>
          </w:tcPr>
          <w:p w14:paraId="77C1AC7B" w14:textId="77777777" w:rsidR="00B440DB" w:rsidRPr="00AB6C7B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20C38745" w:rsidR="00B440DB" w:rsidRPr="00B608DC" w:rsidRDefault="0052654C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AB6C7B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C7B" w:rsidRPr="00AB6C7B" w14:paraId="7332ED6B" w14:textId="77777777" w:rsidTr="00AB6C7B">
        <w:trPr>
          <w:trHeight w:val="4536"/>
        </w:trPr>
        <w:tc>
          <w:tcPr>
            <w:tcW w:w="9062" w:type="dxa"/>
          </w:tcPr>
          <w:p w14:paraId="7179C478" w14:textId="77777777" w:rsidR="004C05D7" w:rsidRPr="00AB6C7B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  <w:b/>
              </w:rPr>
              <w:t>Správa o</w:t>
            </w:r>
            <w:r w:rsidR="00CF35D8" w:rsidRPr="00AB6C7B">
              <w:rPr>
                <w:rFonts w:ascii="Times New Roman" w:hAnsi="Times New Roman" w:cs="Times New Roman"/>
                <w:b/>
              </w:rPr>
              <w:t> </w:t>
            </w:r>
            <w:r w:rsidRPr="00AB6C7B">
              <w:rPr>
                <w:rFonts w:ascii="Times New Roman" w:hAnsi="Times New Roman" w:cs="Times New Roman"/>
                <w:b/>
              </w:rPr>
              <w:t>činnosti</w:t>
            </w:r>
            <w:r w:rsidR="00CF35D8" w:rsidRPr="00AB6C7B">
              <w:rPr>
                <w:rFonts w:ascii="Times New Roman" w:hAnsi="Times New Roman" w:cs="Times New Roman"/>
              </w:rPr>
              <w:t>:</w:t>
            </w:r>
            <w:r w:rsidRPr="00AB6C7B">
              <w:rPr>
                <w:rFonts w:ascii="Times New Roman" w:hAnsi="Times New Roman" w:cs="Times New Roman"/>
              </w:rPr>
              <w:t xml:space="preserve">   </w:t>
            </w:r>
          </w:p>
          <w:p w14:paraId="684D9F84" w14:textId="2EB4A9B3" w:rsidR="00315DDF" w:rsidRDefault="00315DDF" w:rsidP="002D7F9B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63DF03B4" w14:textId="5940DEB4" w:rsidR="00AB6C7B" w:rsidRDefault="0052654C" w:rsidP="002D7F9B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Október 2020</w:t>
            </w:r>
            <w:r w:rsidR="00AB6C7B">
              <w:rPr>
                <w:rFonts w:ascii="Times New Roman" w:hAnsi="Times New Roman" w:cs="Times New Roman"/>
                <w:b/>
              </w:rPr>
              <w:t xml:space="preserve"> - </w:t>
            </w:r>
            <w:r w:rsidR="00AB6C7B" w:rsidRPr="00AB6C7B">
              <w:rPr>
                <w:rFonts w:ascii="Times New Roman" w:hAnsi="Times New Roman" w:cs="Times New Roman"/>
                <w:b/>
              </w:rPr>
              <w:t>TCK -  Technické kreslenie – 2.A2</w:t>
            </w:r>
          </w:p>
          <w:p w14:paraId="43EFA28F" w14:textId="0AE45719" w:rsidR="00AB6C7B" w:rsidRDefault="00AB6C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74EE15B9" w14:textId="2E878509" w:rsidR="00AB6C7B" w:rsidRDefault="00AB6C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Všeobecné zhrnutie:</w:t>
            </w:r>
          </w:p>
          <w:p w14:paraId="200771E7" w14:textId="4FA809F2" w:rsidR="00AB6C7B" w:rsidRDefault="00AB6C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7C927615" w14:textId="04E30607" w:rsidR="00AB6C7B" w:rsidRDefault="00AB6C7B" w:rsidP="00AB6C7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Čitateľská gramotnosť: porozumenie </w:t>
            </w:r>
            <w:r w:rsidR="00C27132">
              <w:rPr>
                <w:rFonts w:ascii="Times New Roman" w:hAnsi="Times New Roman" w:cs="Times New Roman"/>
              </w:rPr>
              <w:t xml:space="preserve">pojmov pri spracovaní skice, porozumenie základným nástrojom v jednotlivých Menu alebo lištách. </w:t>
            </w:r>
            <w:r>
              <w:rPr>
                <w:rFonts w:ascii="Times New Roman" w:hAnsi="Times New Roman" w:cs="Times New Roman"/>
              </w:rPr>
              <w:t xml:space="preserve">Žiaci analyzovali </w:t>
            </w:r>
            <w:r w:rsidR="00C27132">
              <w:rPr>
                <w:rFonts w:ascii="Times New Roman" w:hAnsi="Times New Roman" w:cs="Times New Roman"/>
              </w:rPr>
              <w:t xml:space="preserve">pracovné postupy, informácie v učebniciach a manuáloch. </w:t>
            </w:r>
            <w:r>
              <w:rPr>
                <w:rFonts w:ascii="Times New Roman" w:hAnsi="Times New Roman" w:cs="Times New Roman"/>
              </w:rPr>
              <w:t>Oboznámili sa s pracovným prostredím, porovnali tradičné a technologické prostredie</w:t>
            </w:r>
          </w:p>
          <w:p w14:paraId="06E55446" w14:textId="79276E32" w:rsidR="00AB6C7B" w:rsidRDefault="00AB6C7B" w:rsidP="00AB6C7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</w:t>
            </w:r>
            <w:r w:rsidR="00C27132">
              <w:rPr>
                <w:rFonts w:ascii="Times New Roman" w:hAnsi="Times New Roman" w:cs="Times New Roman"/>
              </w:rPr>
              <w:t xml:space="preserve"> – nástroje panelu, postupy skicovania, príkazy, vzorce, zadania. Analýza základných vzťahov v skici</w:t>
            </w:r>
          </w:p>
          <w:p w14:paraId="73322B41" w14:textId="7C631099" w:rsidR="00C27132" w:rsidRDefault="00C27132" w:rsidP="00AB6C7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Matematická gramotnosť: prepočty rozmerov a vzťahov medzi veličinami</w:t>
            </w:r>
          </w:p>
          <w:p w14:paraId="76E62199" w14:textId="797859AC" w:rsidR="00AB6C7B" w:rsidRDefault="00AB6C7B" w:rsidP="00AB6C7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9150F07" w14:textId="17E4A5C1" w:rsidR="00AB6C7B" w:rsidRDefault="00AB6C7B" w:rsidP="00AB6C7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Prebraté učivo:</w:t>
            </w:r>
          </w:p>
          <w:p w14:paraId="56625AFA" w14:textId="79DE6499" w:rsidR="00B722BB" w:rsidRPr="008D006F" w:rsidRDefault="00B722BB" w:rsidP="00B722B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8D006F">
              <w:rPr>
                <w:rFonts w:ascii="Times New Roman" w:hAnsi="Times New Roman" w:cs="Times New Roman"/>
              </w:rPr>
              <w:t>Základné pojmy skicovania</w:t>
            </w:r>
          </w:p>
          <w:p w14:paraId="16490B81" w14:textId="0D767C5B" w:rsidR="00B722BB" w:rsidRPr="008D006F" w:rsidRDefault="00B722BB" w:rsidP="00B722B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8D006F">
              <w:rPr>
                <w:rFonts w:ascii="Times New Roman" w:hAnsi="Times New Roman" w:cs="Times New Roman"/>
              </w:rPr>
              <w:t>Praktický postup pri skicovaní.</w:t>
            </w:r>
          </w:p>
          <w:p w14:paraId="0B4B0FCF" w14:textId="17F84A41" w:rsidR="00B722BB" w:rsidRPr="008D006F" w:rsidRDefault="00B722BB" w:rsidP="00B722B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8D006F">
              <w:rPr>
                <w:rFonts w:ascii="Times New Roman" w:hAnsi="Times New Roman" w:cs="Times New Roman"/>
              </w:rPr>
              <w:t>Základné vzťahy v skici. Nástroje panelu</w:t>
            </w:r>
          </w:p>
          <w:p w14:paraId="41C4BF36" w14:textId="55FF64A1" w:rsidR="00B722BB" w:rsidRPr="008D006F" w:rsidRDefault="00B722BB" w:rsidP="00B722BB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8D006F">
              <w:rPr>
                <w:rFonts w:ascii="Times New Roman" w:hAnsi="Times New Roman" w:cs="Times New Roman"/>
                <w:color w:val="FF0000"/>
              </w:rPr>
              <w:t>Úpravy v skici</w:t>
            </w:r>
          </w:p>
          <w:p w14:paraId="56B41623" w14:textId="2468BC96" w:rsidR="00D6173E" w:rsidRPr="00D810F6" w:rsidRDefault="00B722BB" w:rsidP="00B722BB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8D006F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55C217AD" w14:textId="3ABAD829" w:rsidR="00003E98" w:rsidRDefault="00003E98" w:rsidP="000C1D2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1CE00EFB" w14:textId="77777777" w:rsidR="008D006F" w:rsidRDefault="008D006F" w:rsidP="008D006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5AAB8740" w14:textId="49C9A084" w:rsidR="008D006F" w:rsidRDefault="008D006F" w:rsidP="008D006F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38DEEE25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 xml:space="preserve">Predmet vyučujem v aplikácii Microsoft Office MS Teams. Vyučovacia hodina je zaradená do </w:t>
            </w:r>
            <w:r w:rsidRPr="009A03F4">
              <w:rPr>
                <w:rFonts w:ascii="Times New Roman" w:hAnsi="Times New Roman" w:cs="Times New Roman"/>
                <w:color w:val="FF0000"/>
              </w:rPr>
              <w:lastRenderedPageBreak/>
              <w:t xml:space="preserve">pravidelného online rozvrhu školy, je vytvorená v kalendári pre príslušnú skupinu žiakov.   </w:t>
            </w:r>
          </w:p>
          <w:p w14:paraId="5B62D0B7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571FC3E4" w14:textId="78EDDD0F" w:rsid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 xml:space="preserve">Prostredníctvom aplikácie TEAMS vysvetľujem učivo žiakom, pričom využívam hlavne zdieľanú obrazovku. Žiaci dostávajú prezentácie vo forme PPT, alebo majú k dispozícii elektronickú učebnicu. Prostredníctvom zdieľanej obrazovky vysvetľujem učivo, diskutujeme o probléme, spracovávame spolu názorné príklady a následne dostanú žiaci zadania ktoré riešia. Riešenie vykonávajú v CAD  programe SolidWorks, ktorého aplikácia im bola poskytnutá školou. Prípadné nejasnosti na ktoré narazia počas samoštúdia môžu žiaci riešiť prostredníctvom komunikácie cez EDUPAGE, alebo ONEDRIVE.  </w:t>
            </w:r>
          </w:p>
          <w:p w14:paraId="2D0366B3" w14:textId="77777777" w:rsidR="008D006F" w:rsidRDefault="008D006F" w:rsidP="000C1D2E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3B4EAB41" w14:textId="7B470942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November 2020 - </w:t>
            </w:r>
            <w:r w:rsidRPr="00AB6C7B">
              <w:rPr>
                <w:rFonts w:ascii="Times New Roman" w:hAnsi="Times New Roman" w:cs="Times New Roman"/>
                <w:b/>
              </w:rPr>
              <w:t>TCK -  Technické kreslenie – 2.A2</w:t>
            </w:r>
          </w:p>
          <w:p w14:paraId="540CAB5D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0516E4F5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Všeobecné zhrnutie:</w:t>
            </w:r>
          </w:p>
          <w:p w14:paraId="5A5A3A22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3E09C793" w14:textId="77777777" w:rsidR="00713BBD" w:rsidRPr="009A7D27" w:rsidRDefault="00713BBD" w:rsidP="00713BBD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 xml:space="preserve">Čitateľská gramotnosť: porozumenie výkresovej dokumentácie, technologických postupov. Žiaci analyzovali teoretické východiská a prepájali s praktickým postupom pri grafických procesoch. </w:t>
            </w:r>
            <w:r>
              <w:rPr>
                <w:rFonts w:ascii="Times New Roman" w:hAnsi="Times New Roman" w:cs="Times New Roman"/>
              </w:rPr>
              <w:t xml:space="preserve">Oboznámili sa s rôznymi metódami spracovania, naučili sa čítať a spracúvať pracovné a technologické postupy. </w:t>
            </w:r>
          </w:p>
          <w:p w14:paraId="183A3409" w14:textId="77777777" w:rsidR="00713BBD" w:rsidRPr="009A7D27" w:rsidRDefault="00713BBD" w:rsidP="00713BBD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</w:rPr>
            </w:pPr>
            <w:r w:rsidRPr="009A7D27"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</w:t>
            </w:r>
            <w:r>
              <w:rPr>
                <w:rFonts w:ascii="Times New Roman" w:hAnsi="Times New Roman" w:cs="Times New Roman"/>
              </w:rPr>
              <w:t xml:space="preserve">. Žiaci samostatne alebo vo dvojiciach riešili cvičenia, pri ktorých využili naučené technologické a pracovné postupy. Naučili sa a precvičili si správne výpočty jednotiek, parametrov. </w:t>
            </w:r>
          </w:p>
          <w:p w14:paraId="1ED7603F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479402DD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Prebraté učivo:</w:t>
            </w:r>
          </w:p>
          <w:p w14:paraId="5FD95813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>Zásady tvorby 3D dielu</w:t>
            </w:r>
          </w:p>
          <w:p w14:paraId="3014C857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>Metóda pridať vysunutím</w:t>
            </w:r>
          </w:p>
          <w:p w14:paraId="2856909E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>Metóda odobrať vysunutím</w:t>
            </w:r>
          </w:p>
          <w:p w14:paraId="1BF6BD2A" w14:textId="77777777" w:rsidR="009A03F4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40D110F9" w14:textId="63C3BDD6" w:rsidR="0052654C" w:rsidRPr="009A03F4" w:rsidRDefault="009A03F4" w:rsidP="009A03F4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9A03F4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19B71647" w14:textId="77777777" w:rsidR="00003E98" w:rsidRDefault="00003E98" w:rsidP="00003E9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5B8E5413" w14:textId="313AB41F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December 2020 - </w:t>
            </w:r>
            <w:r w:rsidRPr="00AB6C7B">
              <w:rPr>
                <w:rFonts w:ascii="Times New Roman" w:hAnsi="Times New Roman" w:cs="Times New Roman"/>
                <w:b/>
              </w:rPr>
              <w:t>TCK -  Technické kreslenie – 2.A2</w:t>
            </w:r>
          </w:p>
          <w:p w14:paraId="7E3C444D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</w:rPr>
            </w:pPr>
          </w:p>
          <w:p w14:paraId="69153149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Všeobecné zhrnutie:</w:t>
            </w:r>
          </w:p>
          <w:p w14:paraId="6D10AC56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Obsahové štandardy podporili rozvoj týchto kompetencií žiakov:</w:t>
            </w:r>
          </w:p>
          <w:p w14:paraId="33B051E2" w14:textId="07F0A3AC" w:rsidR="0052654C" w:rsidRDefault="0052654C" w:rsidP="0052654C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bookmarkStart w:id="1" w:name="_GoBack"/>
            <w:r>
              <w:rPr>
                <w:rFonts w:ascii="Times New Roman" w:hAnsi="Times New Roman" w:cs="Times New Roman"/>
              </w:rPr>
              <w:t xml:space="preserve">Čitateľská gramotnosť: porozumenie výkresovej dokumentácie, technologických postupov. </w:t>
            </w:r>
            <w:r w:rsidR="00E90889">
              <w:rPr>
                <w:rFonts w:ascii="Times New Roman" w:hAnsi="Times New Roman" w:cs="Times New Roman"/>
              </w:rPr>
              <w:t xml:space="preserve">Veľká časť učiva sa venovala praktickému precvičovaniu a to formou modelovania telesa podľa zadania. Museli komplexne analyzovať zadanie, zvoliť správny postup, namodelovať súčiastku ako aj skontrolovať výsledok svojej práce. </w:t>
            </w:r>
          </w:p>
          <w:p w14:paraId="0E4221A6" w14:textId="77777777" w:rsidR="0052654C" w:rsidRDefault="0052654C" w:rsidP="0052654C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IKT a matematická gramotnosť: práca v prostredí grafického softvéru, práca s nástrojmi, zadanými vstupnými údajmi</w:t>
            </w:r>
          </w:p>
          <w:bookmarkEnd w:id="1"/>
          <w:p w14:paraId="1A1188EA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2DBE47E9" w14:textId="77777777" w:rsidR="0052654C" w:rsidRDefault="0052654C" w:rsidP="0052654C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Prebraté učivo:</w:t>
            </w:r>
          </w:p>
          <w:p w14:paraId="07DB2566" w14:textId="1BB623CC" w:rsidR="0052654C" w:rsidRPr="00295C58" w:rsidRDefault="00295C58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295C58">
              <w:rPr>
                <w:rFonts w:ascii="Times New Roman" w:hAnsi="Times New Roman" w:cs="Times New Roman"/>
                <w:color w:val="FF0000"/>
              </w:rPr>
              <w:t>Modelovanie telesa podľa zadania</w:t>
            </w:r>
          </w:p>
          <w:p w14:paraId="35881C6E" w14:textId="0ED7FF3D" w:rsidR="00295C58" w:rsidRPr="00295C58" w:rsidRDefault="00295C58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295C58">
              <w:rPr>
                <w:rFonts w:ascii="Times New Roman" w:hAnsi="Times New Roman" w:cs="Times New Roman"/>
                <w:color w:val="FF0000"/>
              </w:rPr>
              <w:t>Úlohy na precvičenie</w:t>
            </w:r>
          </w:p>
          <w:p w14:paraId="4596F87C" w14:textId="619D0A8E" w:rsidR="00295C58" w:rsidRPr="00295C58" w:rsidRDefault="00295C58" w:rsidP="0052654C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295C58">
              <w:rPr>
                <w:rFonts w:ascii="Times New Roman" w:hAnsi="Times New Roman" w:cs="Times New Roman"/>
                <w:color w:val="FF0000"/>
              </w:rPr>
              <w:t>Zaobliť a zraziť hrany</w:t>
            </w:r>
          </w:p>
          <w:p w14:paraId="52787BD1" w14:textId="2A02EB97" w:rsidR="0052654C" w:rsidRPr="00AB6C7B" w:rsidRDefault="00295C58" w:rsidP="00295C58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295C58">
              <w:rPr>
                <w:rFonts w:ascii="Times New Roman" w:hAnsi="Times New Roman" w:cs="Times New Roman"/>
                <w:color w:val="FF0000"/>
              </w:rPr>
              <w:t>Modelovanie telesa podľa zadania (4x)</w:t>
            </w:r>
          </w:p>
        </w:tc>
      </w:tr>
    </w:tbl>
    <w:p w14:paraId="05DD83CB" w14:textId="77777777" w:rsidR="004C05D7" w:rsidRPr="00AB6C7B" w:rsidRDefault="00B440DB" w:rsidP="00B440DB">
      <w:pPr>
        <w:tabs>
          <w:tab w:val="left" w:pos="1114"/>
        </w:tabs>
      </w:pPr>
      <w:r w:rsidRPr="00AB6C7B"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AB6C7B" w:rsidRPr="00AB6C7B" w14:paraId="532D6337" w14:textId="77777777" w:rsidTr="00A71E3A">
        <w:tc>
          <w:tcPr>
            <w:tcW w:w="4077" w:type="dxa"/>
          </w:tcPr>
          <w:p w14:paraId="1E15A97D" w14:textId="77777777" w:rsidR="005322A0" w:rsidRPr="00AB6C7B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Vypracoval (meno</w:t>
            </w:r>
            <w:r w:rsidR="00A71E3A" w:rsidRPr="00AB6C7B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12A48A3B" w:rsidR="005322A0" w:rsidRPr="00AB6C7B" w:rsidRDefault="00D6173E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Ing. Pavol Kotes</w:t>
            </w:r>
            <w:r w:rsidR="00946F53" w:rsidRPr="00AB6C7B">
              <w:rPr>
                <w:rFonts w:ascii="Times New Roman" w:hAnsi="Times New Roman" w:cs="Times New Roman"/>
              </w:rPr>
              <w:t> </w:t>
            </w:r>
            <w:r w:rsidR="005D4FFB">
              <w:rPr>
                <w:rFonts w:ascii="Times New Roman" w:hAnsi="Times New Roman" w:cs="Times New Roman"/>
              </w:rPr>
              <w:t>2.1.2021</w:t>
            </w:r>
          </w:p>
        </w:tc>
      </w:tr>
      <w:tr w:rsidR="00AB6C7B" w:rsidRPr="00AB6C7B" w14:paraId="691D15AD" w14:textId="77777777" w:rsidTr="00A71E3A">
        <w:tc>
          <w:tcPr>
            <w:tcW w:w="4077" w:type="dxa"/>
          </w:tcPr>
          <w:p w14:paraId="0F44103F" w14:textId="77777777" w:rsidR="005322A0" w:rsidRPr="00AB6C7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412FFD81" w14:textId="77777777" w:rsidR="005322A0" w:rsidRPr="00AB6C7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AB6C7B" w:rsidRPr="00AB6C7B" w14:paraId="3E92DCA4" w14:textId="77777777" w:rsidTr="00A71E3A">
        <w:tc>
          <w:tcPr>
            <w:tcW w:w="4077" w:type="dxa"/>
          </w:tcPr>
          <w:p w14:paraId="1BD5898F" w14:textId="77777777" w:rsidR="005322A0" w:rsidRPr="00AB6C7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135" w:type="dxa"/>
          </w:tcPr>
          <w:p w14:paraId="6A0AE227" w14:textId="3272F23A" w:rsidR="005322A0" w:rsidRPr="00AB6C7B" w:rsidRDefault="000C1D2E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Ing. Ján Lunter</w:t>
            </w:r>
          </w:p>
        </w:tc>
      </w:tr>
      <w:tr w:rsidR="004C05D7" w:rsidRPr="00AB6C7B" w14:paraId="584054A7" w14:textId="77777777" w:rsidTr="00A71E3A">
        <w:tc>
          <w:tcPr>
            <w:tcW w:w="4077" w:type="dxa"/>
          </w:tcPr>
          <w:p w14:paraId="23275DB1" w14:textId="77777777" w:rsidR="005322A0" w:rsidRPr="00AB6C7B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AB6C7B">
              <w:rPr>
                <w:rFonts w:ascii="Times New Roman" w:hAnsi="Times New Roman" w:cs="Times New Roman"/>
              </w:rPr>
              <w:lastRenderedPageBreak/>
              <w:t>Podpis</w:t>
            </w:r>
          </w:p>
        </w:tc>
        <w:tc>
          <w:tcPr>
            <w:tcW w:w="5135" w:type="dxa"/>
          </w:tcPr>
          <w:p w14:paraId="3842082C" w14:textId="77777777" w:rsidR="005322A0" w:rsidRPr="00AB6C7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Pr="00AB6C7B" w:rsidRDefault="006E77C5" w:rsidP="00B440DB">
      <w:pPr>
        <w:tabs>
          <w:tab w:val="left" w:pos="1114"/>
        </w:tabs>
      </w:pPr>
    </w:p>
    <w:p w14:paraId="0D1E5017" w14:textId="77777777" w:rsidR="001A5EA2" w:rsidRPr="00AB6C7B" w:rsidRDefault="001A5EA2" w:rsidP="00B440DB">
      <w:pPr>
        <w:tabs>
          <w:tab w:val="left" w:pos="1114"/>
        </w:tabs>
      </w:pPr>
    </w:p>
    <w:p w14:paraId="5EF336BB" w14:textId="77777777" w:rsidR="00CD7D64" w:rsidRPr="00AB6C7B" w:rsidRDefault="00CD7D64" w:rsidP="00B440DB">
      <w:pPr>
        <w:tabs>
          <w:tab w:val="left" w:pos="1114"/>
        </w:tabs>
      </w:pPr>
    </w:p>
    <w:p w14:paraId="33877C80" w14:textId="77777777" w:rsidR="00CD7D64" w:rsidRPr="00AB6C7B" w:rsidRDefault="00CD7D64" w:rsidP="00B440DB">
      <w:pPr>
        <w:tabs>
          <w:tab w:val="left" w:pos="1114"/>
        </w:tabs>
      </w:pPr>
    </w:p>
    <w:p w14:paraId="6FC008CC" w14:textId="77777777" w:rsidR="001A5EA2" w:rsidRPr="00AB6C7B" w:rsidRDefault="001A5EA2" w:rsidP="00B440DB">
      <w:pPr>
        <w:tabs>
          <w:tab w:val="left" w:pos="1114"/>
        </w:tabs>
      </w:pPr>
    </w:p>
    <w:p w14:paraId="351E7332" w14:textId="77777777" w:rsidR="001A5EA2" w:rsidRPr="00AB6C7B" w:rsidRDefault="001A5EA2" w:rsidP="00B440DB">
      <w:pPr>
        <w:tabs>
          <w:tab w:val="left" w:pos="1114"/>
        </w:tabs>
      </w:pPr>
    </w:p>
    <w:p w14:paraId="6C360D05" w14:textId="77777777" w:rsidR="00F53FDD" w:rsidRPr="00AB6C7B" w:rsidRDefault="00F53FDD" w:rsidP="00F53FDD">
      <w:pPr>
        <w:pStyle w:val="Default"/>
        <w:rPr>
          <w:color w:val="auto"/>
        </w:rPr>
      </w:pPr>
    </w:p>
    <w:p w14:paraId="709E5A12" w14:textId="77777777" w:rsidR="00F53FDD" w:rsidRPr="00AB6C7B" w:rsidRDefault="00F53FDD" w:rsidP="00F53FDD">
      <w:pPr>
        <w:pStyle w:val="Default"/>
        <w:rPr>
          <w:color w:val="auto"/>
        </w:rPr>
      </w:pPr>
      <w:r w:rsidRPr="00AB6C7B">
        <w:rPr>
          <w:color w:val="auto"/>
        </w:rPr>
        <w:t xml:space="preserve"> </w:t>
      </w:r>
    </w:p>
    <w:p w14:paraId="05F25C0E" w14:textId="77777777" w:rsidR="00F53FDD" w:rsidRPr="00AB6C7B" w:rsidRDefault="00F53FDD" w:rsidP="00F53FDD">
      <w:pPr>
        <w:pStyle w:val="Default"/>
        <w:rPr>
          <w:color w:val="auto"/>
        </w:rPr>
      </w:pPr>
    </w:p>
    <w:p w14:paraId="3DC22DC6" w14:textId="77777777" w:rsidR="00F53FDD" w:rsidRPr="00AB6C7B" w:rsidRDefault="00F53FDD" w:rsidP="00F53FDD">
      <w:pPr>
        <w:pStyle w:val="Default"/>
        <w:rPr>
          <w:color w:val="auto"/>
        </w:rPr>
      </w:pPr>
    </w:p>
    <w:p w14:paraId="5D62D09B" w14:textId="77777777" w:rsidR="00F53FDD" w:rsidRPr="00AB6C7B" w:rsidRDefault="00F53FDD" w:rsidP="00F53FDD">
      <w:pPr>
        <w:pStyle w:val="Default"/>
        <w:rPr>
          <w:color w:val="auto"/>
        </w:rPr>
      </w:pPr>
    </w:p>
    <w:p w14:paraId="32E9B5AF" w14:textId="77777777" w:rsidR="00F53FDD" w:rsidRPr="00AB6C7B" w:rsidRDefault="00F53FDD" w:rsidP="00F53FDD">
      <w:pPr>
        <w:pStyle w:val="Default"/>
        <w:rPr>
          <w:color w:val="auto"/>
        </w:rPr>
      </w:pPr>
    </w:p>
    <w:p w14:paraId="4AEBB937" w14:textId="77777777" w:rsidR="00F53FDD" w:rsidRPr="00AB6C7B" w:rsidRDefault="00F53FDD" w:rsidP="00F53FDD">
      <w:pPr>
        <w:pStyle w:val="Default"/>
        <w:rPr>
          <w:color w:val="auto"/>
        </w:rPr>
      </w:pPr>
    </w:p>
    <w:p w14:paraId="502D4720" w14:textId="77777777" w:rsidR="00F53FDD" w:rsidRPr="00AB6C7B" w:rsidRDefault="00F53FDD" w:rsidP="00F53FDD">
      <w:pPr>
        <w:pStyle w:val="Default"/>
        <w:rPr>
          <w:color w:val="auto"/>
        </w:rPr>
      </w:pPr>
    </w:p>
    <w:p w14:paraId="740E6FC9" w14:textId="77777777" w:rsidR="00522F2C" w:rsidRPr="00AB6C7B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C7B">
        <w:rPr>
          <w:b/>
          <w:bCs/>
          <w:sz w:val="28"/>
          <w:szCs w:val="28"/>
        </w:rPr>
        <w:t xml:space="preserve">Pokyny k vyplneniu Štvrťročnej správy o činnosti </w:t>
      </w:r>
      <w:r w:rsidRPr="00AB6C7B"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AB6C7B">
        <w:rPr>
          <w:rFonts w:ascii="Times New Roman" w:hAnsi="Times New Roman" w:cs="Times New Roman"/>
          <w:b/>
          <w:sz w:val="28"/>
          <w:szCs w:val="28"/>
        </w:rPr>
        <w:t>pre štandardnú stupnicu jednotkových nákladov „hodinová sadzba učiteľa/učiteľov podľa kategórie škôl (ZŠ, SŠ)</w:t>
      </w:r>
      <w:r w:rsidR="00522F2C" w:rsidRPr="00AB6C7B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AB6C7B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Pr="00AB6C7B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Pr="00AB6C7B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AB6C7B">
        <w:rPr>
          <w:rFonts w:ascii="Times New Roman" w:hAnsi="Times New Roman" w:cs="Times New Roman"/>
        </w:rPr>
        <w:t>v</w:t>
      </w:r>
      <w:r w:rsidRPr="00AB6C7B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AB6C7B">
          <w:rPr>
            <w:rStyle w:val="Hypertextovprepojenie"/>
            <w:rFonts w:ascii="Times New Roman" w:hAnsi="Times New Roman" w:cs="Times New Roman"/>
            <w:b/>
            <w:color w:val="auto"/>
          </w:rPr>
          <w:t>http://www.minedu.sk/zjednodusene-vykazovanie-vydavkov/</w:t>
        </w:r>
      </w:hyperlink>
    </w:p>
    <w:p w14:paraId="0ABB73F9" w14:textId="77777777" w:rsidR="0019565D" w:rsidRPr="00AB6C7B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Pr="00AB6C7B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>7</w:t>
      </w:r>
      <w:r w:rsidR="00F53FDD" w:rsidRPr="00AB6C7B">
        <w:rPr>
          <w:color w:val="auto"/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Pr="00AB6C7B" w:rsidRDefault="00F13088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>8</w:t>
      </w:r>
      <w:r w:rsidR="00F53FDD" w:rsidRPr="00AB6C7B">
        <w:rPr>
          <w:color w:val="auto"/>
          <w:sz w:val="22"/>
          <w:szCs w:val="22"/>
        </w:rPr>
        <w:t>. V riadku Správa o činnosti - uvedú a popíšu sa činnosti, ktoré pedagogický zamestnanec vykonával v rámci „extra hodín“</w:t>
      </w:r>
      <w:r w:rsidR="00522F2C" w:rsidRPr="00AB6C7B">
        <w:rPr>
          <w:color w:val="auto"/>
          <w:sz w:val="22"/>
          <w:szCs w:val="22"/>
        </w:rPr>
        <w:t xml:space="preserve">; t.j. názov vzdelávacej aktivity - extra hodiny - uvedie sa názov vyučovacieho predmetu, na ktorom boli realizované vyučovacie hodiny nad rámec hodín financovaných zo štátneho </w:t>
      </w:r>
      <w:r w:rsidR="00522F2C" w:rsidRPr="00AB6C7B">
        <w:rPr>
          <w:color w:val="auto"/>
          <w:sz w:val="22"/>
          <w:szCs w:val="22"/>
        </w:rPr>
        <w:lastRenderedPageBreak/>
        <w:t>rozpočtu</w:t>
      </w:r>
      <w:r w:rsidR="00F53FDD" w:rsidRPr="00AB6C7B">
        <w:rPr>
          <w:color w:val="auto"/>
          <w:sz w:val="22"/>
          <w:szCs w:val="22"/>
        </w:rPr>
        <w:t xml:space="preserve">  v danom štvrťroku za každý mesiac samostatne . Ide o</w:t>
      </w:r>
      <w:r w:rsidRPr="00AB6C7B">
        <w:rPr>
          <w:color w:val="auto"/>
          <w:sz w:val="22"/>
          <w:szCs w:val="22"/>
        </w:rPr>
        <w:t xml:space="preserve"> činnosti, ktoré boli zabezpečované </w:t>
      </w:r>
      <w:r w:rsidR="00F53FDD" w:rsidRPr="00AB6C7B">
        <w:rPr>
          <w:color w:val="auto"/>
          <w:sz w:val="22"/>
          <w:szCs w:val="22"/>
        </w:rPr>
        <w:t xml:space="preserve">nad rámec hodín financovaných zo štátneho rozpočtu. </w:t>
      </w:r>
      <w:r w:rsidR="00522F2C" w:rsidRPr="00AB6C7B">
        <w:rPr>
          <w:color w:val="auto"/>
          <w:sz w:val="22"/>
          <w:szCs w:val="22"/>
        </w:rPr>
        <w:t xml:space="preserve">Tieto činnosti musia byť v súlade so </w:t>
      </w:r>
      <w:r w:rsidR="00522F2C" w:rsidRPr="00AB6C7B">
        <w:rPr>
          <w:rFonts w:eastAsia="Times New Roman"/>
          <w:color w:val="auto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Pr="00AB6C7B" w:rsidRDefault="00F53FDD" w:rsidP="00341C7F">
      <w:pPr>
        <w:pStyle w:val="Default"/>
        <w:spacing w:after="59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Pr="00AB6C7B" w:rsidRDefault="00F53FDD" w:rsidP="00341C7F">
      <w:pPr>
        <w:pStyle w:val="Default"/>
        <w:jc w:val="both"/>
        <w:rPr>
          <w:color w:val="auto"/>
          <w:sz w:val="22"/>
          <w:szCs w:val="22"/>
        </w:rPr>
      </w:pPr>
      <w:r w:rsidRPr="00AB6C7B">
        <w:rPr>
          <w:color w:val="auto"/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Pr="00AB6C7B" w:rsidRDefault="001A5EA2" w:rsidP="00341C7F">
      <w:pPr>
        <w:tabs>
          <w:tab w:val="left" w:pos="1114"/>
        </w:tabs>
        <w:jc w:val="both"/>
      </w:pPr>
    </w:p>
    <w:p w14:paraId="6FAB26E8" w14:textId="77777777" w:rsidR="001A5EA2" w:rsidRPr="00AB6C7B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AB6C7B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AB6C7B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A75EC8" w14:textId="77777777" w:rsidR="00C231B4" w:rsidRDefault="00C231B4" w:rsidP="00CF35D8">
      <w:pPr>
        <w:spacing w:after="0" w:line="240" w:lineRule="auto"/>
      </w:pPr>
      <w:r>
        <w:separator/>
      </w:r>
    </w:p>
  </w:endnote>
  <w:endnote w:type="continuationSeparator" w:id="0">
    <w:p w14:paraId="2538AB58" w14:textId="77777777" w:rsidR="00C231B4" w:rsidRDefault="00C231B4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DF0FF8" w:rsidRDefault="00DF0FF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61D0CB5D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E90889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DF0FF8" w:rsidRDefault="00DF0F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D50AA" w14:textId="77777777" w:rsidR="00C231B4" w:rsidRDefault="00C231B4" w:rsidP="00CF35D8">
      <w:pPr>
        <w:spacing w:after="0" w:line="240" w:lineRule="auto"/>
      </w:pPr>
      <w:r>
        <w:separator/>
      </w:r>
    </w:p>
  </w:footnote>
  <w:footnote w:type="continuationSeparator" w:id="0">
    <w:p w14:paraId="030CB98D" w14:textId="77777777" w:rsidR="00C231B4" w:rsidRDefault="00C231B4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DF0FF8" w:rsidRDefault="00DF0FF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DF0FF8" w:rsidRDefault="00DF0FF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DF0FF8" w:rsidRDefault="00DF0F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E7419"/>
    <w:multiLevelType w:val="hybridMultilevel"/>
    <w:tmpl w:val="F410B896"/>
    <w:lvl w:ilvl="0" w:tplc="8FB815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03E98"/>
    <w:rsid w:val="00012FA6"/>
    <w:rsid w:val="00040AFD"/>
    <w:rsid w:val="00053B89"/>
    <w:rsid w:val="0009648A"/>
    <w:rsid w:val="000A2060"/>
    <w:rsid w:val="000A6919"/>
    <w:rsid w:val="000C1D2E"/>
    <w:rsid w:val="000E6FBF"/>
    <w:rsid w:val="000F127B"/>
    <w:rsid w:val="0011687E"/>
    <w:rsid w:val="00127027"/>
    <w:rsid w:val="001573E9"/>
    <w:rsid w:val="00163A3E"/>
    <w:rsid w:val="00180141"/>
    <w:rsid w:val="00185E0B"/>
    <w:rsid w:val="0019565D"/>
    <w:rsid w:val="001A5EA2"/>
    <w:rsid w:val="001C642F"/>
    <w:rsid w:val="001C7453"/>
    <w:rsid w:val="001F2B27"/>
    <w:rsid w:val="001F6FD8"/>
    <w:rsid w:val="00203036"/>
    <w:rsid w:val="00225CD9"/>
    <w:rsid w:val="002468E1"/>
    <w:rsid w:val="002529B9"/>
    <w:rsid w:val="002658B3"/>
    <w:rsid w:val="00293B12"/>
    <w:rsid w:val="00295C58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A44C8"/>
    <w:rsid w:val="003D1C1C"/>
    <w:rsid w:val="003F64DD"/>
    <w:rsid w:val="00411C84"/>
    <w:rsid w:val="00446402"/>
    <w:rsid w:val="00446EB1"/>
    <w:rsid w:val="00463EC0"/>
    <w:rsid w:val="00493B65"/>
    <w:rsid w:val="004A62EB"/>
    <w:rsid w:val="004A6B74"/>
    <w:rsid w:val="004C05D7"/>
    <w:rsid w:val="004C0B5B"/>
    <w:rsid w:val="004F6489"/>
    <w:rsid w:val="00505C76"/>
    <w:rsid w:val="00514FA1"/>
    <w:rsid w:val="00522F2C"/>
    <w:rsid w:val="0052654C"/>
    <w:rsid w:val="005322A0"/>
    <w:rsid w:val="005361EC"/>
    <w:rsid w:val="00547A11"/>
    <w:rsid w:val="0055263C"/>
    <w:rsid w:val="0055351A"/>
    <w:rsid w:val="00566640"/>
    <w:rsid w:val="0056797F"/>
    <w:rsid w:val="00583AF0"/>
    <w:rsid w:val="0058409B"/>
    <w:rsid w:val="0058713F"/>
    <w:rsid w:val="005871B1"/>
    <w:rsid w:val="00587681"/>
    <w:rsid w:val="005C19C3"/>
    <w:rsid w:val="005C4DD4"/>
    <w:rsid w:val="005D23FC"/>
    <w:rsid w:val="005D4FFB"/>
    <w:rsid w:val="005D6536"/>
    <w:rsid w:val="005E3719"/>
    <w:rsid w:val="005E4E88"/>
    <w:rsid w:val="006377DA"/>
    <w:rsid w:val="006459EE"/>
    <w:rsid w:val="00657165"/>
    <w:rsid w:val="00660F0A"/>
    <w:rsid w:val="006A58DB"/>
    <w:rsid w:val="006B6CBE"/>
    <w:rsid w:val="006E77C5"/>
    <w:rsid w:val="00705B10"/>
    <w:rsid w:val="00713BBD"/>
    <w:rsid w:val="00747374"/>
    <w:rsid w:val="00775EA9"/>
    <w:rsid w:val="007A5170"/>
    <w:rsid w:val="007B6021"/>
    <w:rsid w:val="007B618D"/>
    <w:rsid w:val="007D1981"/>
    <w:rsid w:val="007E4ED1"/>
    <w:rsid w:val="00806FA5"/>
    <w:rsid w:val="00845CA0"/>
    <w:rsid w:val="008721DB"/>
    <w:rsid w:val="00875A42"/>
    <w:rsid w:val="008A6D4D"/>
    <w:rsid w:val="008C3B1D"/>
    <w:rsid w:val="008C3C41"/>
    <w:rsid w:val="008D006F"/>
    <w:rsid w:val="008D6E89"/>
    <w:rsid w:val="008E3B0B"/>
    <w:rsid w:val="0093652F"/>
    <w:rsid w:val="00946F53"/>
    <w:rsid w:val="009A03F4"/>
    <w:rsid w:val="009D103A"/>
    <w:rsid w:val="009F4E8D"/>
    <w:rsid w:val="00A2003C"/>
    <w:rsid w:val="00A62E57"/>
    <w:rsid w:val="00A71E3A"/>
    <w:rsid w:val="00A72355"/>
    <w:rsid w:val="00AB111C"/>
    <w:rsid w:val="00AB6211"/>
    <w:rsid w:val="00AB6C7B"/>
    <w:rsid w:val="00AD0BE0"/>
    <w:rsid w:val="00AE7EE4"/>
    <w:rsid w:val="00B1374A"/>
    <w:rsid w:val="00B1753F"/>
    <w:rsid w:val="00B41A8A"/>
    <w:rsid w:val="00B440DB"/>
    <w:rsid w:val="00B50BB9"/>
    <w:rsid w:val="00B608DC"/>
    <w:rsid w:val="00B61F35"/>
    <w:rsid w:val="00B722BB"/>
    <w:rsid w:val="00B83C25"/>
    <w:rsid w:val="00BB5601"/>
    <w:rsid w:val="00BC118A"/>
    <w:rsid w:val="00BC4F1C"/>
    <w:rsid w:val="00BE0ACC"/>
    <w:rsid w:val="00BF2F35"/>
    <w:rsid w:val="00BF4792"/>
    <w:rsid w:val="00C02763"/>
    <w:rsid w:val="00C065E1"/>
    <w:rsid w:val="00C146B4"/>
    <w:rsid w:val="00C231B4"/>
    <w:rsid w:val="00C27132"/>
    <w:rsid w:val="00C32EA8"/>
    <w:rsid w:val="00C75090"/>
    <w:rsid w:val="00C76F25"/>
    <w:rsid w:val="00C8337A"/>
    <w:rsid w:val="00CD3DE7"/>
    <w:rsid w:val="00CD7D64"/>
    <w:rsid w:val="00CF35D8"/>
    <w:rsid w:val="00D37CE5"/>
    <w:rsid w:val="00D5619C"/>
    <w:rsid w:val="00D6173E"/>
    <w:rsid w:val="00D70B8C"/>
    <w:rsid w:val="00D810F6"/>
    <w:rsid w:val="00DA6ABC"/>
    <w:rsid w:val="00DB7498"/>
    <w:rsid w:val="00DD5CB0"/>
    <w:rsid w:val="00DD6C11"/>
    <w:rsid w:val="00DF0FF8"/>
    <w:rsid w:val="00E123E1"/>
    <w:rsid w:val="00E4756F"/>
    <w:rsid w:val="00E5266A"/>
    <w:rsid w:val="00E90889"/>
    <w:rsid w:val="00EC5730"/>
    <w:rsid w:val="00ED7D0C"/>
    <w:rsid w:val="00EE6089"/>
    <w:rsid w:val="00F13088"/>
    <w:rsid w:val="00F20D30"/>
    <w:rsid w:val="00F308A0"/>
    <w:rsid w:val="00F53FDD"/>
    <w:rsid w:val="00F61779"/>
    <w:rsid w:val="00F9106A"/>
    <w:rsid w:val="00FA308E"/>
    <w:rsid w:val="00FA597D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73C98D2D-7B6B-444A-AD3C-912915F5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F06C-DFED-4466-B8E9-DBCF9728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Feková Eva</dc:creator>
  <cp:lastModifiedBy>Valika</cp:lastModifiedBy>
  <cp:revision>20</cp:revision>
  <cp:lastPrinted>2017-08-10T12:07:00Z</cp:lastPrinted>
  <dcterms:created xsi:type="dcterms:W3CDTF">2020-09-22T06:44:00Z</dcterms:created>
  <dcterms:modified xsi:type="dcterms:W3CDTF">2020-12-17T15:26:00Z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