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1DAF" w14:textId="77777777" w:rsidR="00B440DB" w:rsidRDefault="00B440DB" w:rsidP="00B440DB">
      <w:r>
        <w:rPr>
          <w:noProof/>
          <w:lang w:eastAsia="sk-SK"/>
        </w:rPr>
        <w:drawing>
          <wp:inline distT="0" distB="0" distL="0" distR="0" wp14:anchorId="741A7B23" wp14:editId="36F2E4DA">
            <wp:extent cx="5760720" cy="725755"/>
            <wp:effectExtent l="0" t="0" r="0" b="0"/>
            <wp:docPr id="1130"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Obrázo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25755"/>
                    </a:xfrm>
                    <a:prstGeom prst="rect">
                      <a:avLst/>
                    </a:prstGeom>
                    <a:noFill/>
                    <a:ln>
                      <a:noFill/>
                    </a:ln>
                    <a:extLst/>
                  </pic:spPr>
                </pic:pic>
              </a:graphicData>
            </a:graphic>
          </wp:inline>
        </w:drawing>
      </w:r>
    </w:p>
    <w:p w14:paraId="1434BB36" w14:textId="77777777" w:rsidR="00B440DB" w:rsidRDefault="00B440DB" w:rsidP="00B440DB">
      <w:pPr>
        <w:jc w:val="center"/>
        <w:rPr>
          <w:rFonts w:ascii="Times New Roman" w:hAnsi="Times New Roman" w:cs="Times New Roman"/>
          <w:sz w:val="24"/>
          <w:szCs w:val="24"/>
        </w:rPr>
      </w:pPr>
    </w:p>
    <w:p w14:paraId="45FECB2D" w14:textId="77777777" w:rsidR="00522F2C" w:rsidRPr="00522F2C" w:rsidRDefault="00B440DB" w:rsidP="00522F2C">
      <w:pPr>
        <w:pStyle w:val="Odsekzoznamu"/>
        <w:spacing w:after="0" w:line="240" w:lineRule="auto"/>
        <w:ind w:left="426"/>
        <w:jc w:val="center"/>
        <w:rPr>
          <w:rFonts w:ascii="Times New Roman" w:hAnsi="Times New Roman" w:cs="Times New Roman"/>
          <w:b/>
          <w:sz w:val="28"/>
          <w:szCs w:val="28"/>
        </w:rPr>
      </w:pPr>
      <w:r w:rsidRPr="00522F2C">
        <w:rPr>
          <w:rFonts w:ascii="Times New Roman" w:hAnsi="Times New Roman" w:cs="Times New Roman"/>
          <w:b/>
          <w:sz w:val="28"/>
          <w:szCs w:val="28"/>
        </w:rPr>
        <w:t>Štvrťročná správa o</w:t>
      </w:r>
      <w:r w:rsidR="009D103A" w:rsidRPr="00522F2C">
        <w:rPr>
          <w:rFonts w:ascii="Times New Roman" w:hAnsi="Times New Roman" w:cs="Times New Roman"/>
          <w:b/>
          <w:sz w:val="28"/>
          <w:szCs w:val="28"/>
        </w:rPr>
        <w:t> </w:t>
      </w:r>
      <w:r w:rsidRPr="00522F2C">
        <w:rPr>
          <w:rFonts w:ascii="Times New Roman" w:hAnsi="Times New Roman" w:cs="Times New Roman"/>
          <w:b/>
          <w:sz w:val="28"/>
          <w:szCs w:val="28"/>
        </w:rPr>
        <w:t>činnosti</w:t>
      </w:r>
      <w:r w:rsidR="009D103A" w:rsidRPr="00522F2C">
        <w:rPr>
          <w:rFonts w:ascii="Times New Roman" w:hAnsi="Times New Roman" w:cs="Times New Roman"/>
          <w:b/>
          <w:sz w:val="28"/>
          <w:szCs w:val="28"/>
        </w:rPr>
        <w:t xml:space="preserve"> pedagogického zamestnanca</w:t>
      </w:r>
      <w:r w:rsidR="00522F2C" w:rsidRPr="00522F2C">
        <w:rPr>
          <w:rFonts w:ascii="Times New Roman" w:hAnsi="Times New Roman" w:cs="Times New Roman"/>
          <w:b/>
          <w:sz w:val="28"/>
          <w:szCs w:val="28"/>
        </w:rPr>
        <w:t xml:space="preserve"> pre štan</w:t>
      </w:r>
      <w:r w:rsidR="00522F2C">
        <w:rPr>
          <w:rFonts w:ascii="Times New Roman" w:hAnsi="Times New Roman" w:cs="Times New Roman"/>
          <w:b/>
          <w:sz w:val="28"/>
          <w:szCs w:val="28"/>
        </w:rPr>
        <w:t>dardnú stupnicu jednotkových nákladov</w:t>
      </w:r>
      <w:r w:rsidR="009D103A" w:rsidRPr="00522F2C">
        <w:rPr>
          <w:rFonts w:ascii="Times New Roman" w:hAnsi="Times New Roman" w:cs="Times New Roman"/>
          <w:b/>
          <w:sz w:val="28"/>
          <w:szCs w:val="28"/>
        </w:rPr>
        <w:t xml:space="preserve"> </w:t>
      </w:r>
      <w:r w:rsidR="00522F2C">
        <w:rPr>
          <w:rFonts w:ascii="Times New Roman" w:hAnsi="Times New Roman" w:cs="Times New Roman"/>
          <w:b/>
          <w:sz w:val="28"/>
          <w:szCs w:val="28"/>
        </w:rPr>
        <w:t>„</w:t>
      </w:r>
      <w:r w:rsidR="00522F2C" w:rsidRPr="00522F2C">
        <w:rPr>
          <w:rFonts w:ascii="Times New Roman" w:hAnsi="Times New Roman" w:cs="Times New Roman"/>
          <w:b/>
          <w:sz w:val="28"/>
          <w:szCs w:val="28"/>
        </w:rPr>
        <w:t>hodinová sadzba učiteľa/učiteľov podľa kategórie škôl (ZŠ, SŠ)</w:t>
      </w:r>
      <w:r w:rsidR="00522F2C" w:rsidRPr="00522F2C" w:rsidDel="005D5C5D">
        <w:rPr>
          <w:rFonts w:ascii="Times New Roman" w:hAnsi="Times New Roman" w:cs="Times New Roman"/>
          <w:b/>
          <w:sz w:val="28"/>
          <w:szCs w:val="28"/>
        </w:rPr>
        <w:t xml:space="preserve"> </w:t>
      </w:r>
      <w:r w:rsidR="00522F2C" w:rsidRPr="00522F2C">
        <w:rPr>
          <w:rFonts w:ascii="Times New Roman" w:hAnsi="Times New Roman" w:cs="Times New Roman"/>
          <w:b/>
          <w:sz w:val="28"/>
          <w:szCs w:val="28"/>
        </w:rPr>
        <w:t>- počet hodín strávených vzdelávacími aktivitami („extra hodiny“)</w:t>
      </w:r>
      <w:r w:rsidR="00522F2C">
        <w:rPr>
          <w:rFonts w:ascii="Times New Roman" w:hAnsi="Times New Roman" w:cs="Times New Roman"/>
          <w:b/>
          <w:sz w:val="28"/>
          <w:szCs w:val="28"/>
        </w:rPr>
        <w:t>“</w:t>
      </w:r>
    </w:p>
    <w:p w14:paraId="5AC55EE7" w14:textId="77777777" w:rsidR="00B440DB" w:rsidRPr="00B440DB" w:rsidRDefault="00B440DB" w:rsidP="00B440DB">
      <w:pPr>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606"/>
        <w:gridCol w:w="4606"/>
      </w:tblGrid>
      <w:tr w:rsidR="00B440DB" w:rsidRPr="00946F53" w14:paraId="3869B46C" w14:textId="77777777" w:rsidTr="00B440DB">
        <w:tc>
          <w:tcPr>
            <w:tcW w:w="4606" w:type="dxa"/>
          </w:tcPr>
          <w:p w14:paraId="60D6B0C9" w14:textId="77777777" w:rsidR="00B440DB" w:rsidRPr="00946F53" w:rsidRDefault="00B440DB" w:rsidP="00B440DB">
            <w:pPr>
              <w:tabs>
                <w:tab w:val="left" w:pos="4007"/>
              </w:tabs>
              <w:rPr>
                <w:rFonts w:ascii="Times New Roman" w:hAnsi="Times New Roman" w:cs="Times New Roman"/>
              </w:rPr>
            </w:pPr>
            <w:r w:rsidRPr="00946F53">
              <w:rPr>
                <w:rFonts w:ascii="Times New Roman" w:hAnsi="Times New Roman" w:cs="Times New Roman"/>
              </w:rPr>
              <w:t>Operačný program</w:t>
            </w:r>
          </w:p>
        </w:tc>
        <w:tc>
          <w:tcPr>
            <w:tcW w:w="4606" w:type="dxa"/>
          </w:tcPr>
          <w:p w14:paraId="27490C4D" w14:textId="77777777" w:rsidR="00B440DB" w:rsidRPr="00E01F36" w:rsidRDefault="00E123E1" w:rsidP="00B440DB">
            <w:pPr>
              <w:tabs>
                <w:tab w:val="left" w:pos="4007"/>
              </w:tabs>
              <w:rPr>
                <w:rFonts w:ascii="Times New Roman" w:hAnsi="Times New Roman" w:cs="Times New Roman"/>
              </w:rPr>
            </w:pPr>
            <w:r w:rsidRPr="00E01F36">
              <w:rPr>
                <w:rFonts w:ascii="Times New Roman" w:hAnsi="Times New Roman" w:cs="Times New Roman"/>
              </w:rPr>
              <w:t xml:space="preserve">OP Ľudské zdroje </w:t>
            </w:r>
          </w:p>
        </w:tc>
      </w:tr>
      <w:tr w:rsidR="00CF35D8" w:rsidRPr="00946F53" w14:paraId="7138DBD7" w14:textId="77777777" w:rsidTr="00B440DB">
        <w:tc>
          <w:tcPr>
            <w:tcW w:w="4606" w:type="dxa"/>
          </w:tcPr>
          <w:p w14:paraId="4A3B73E4" w14:textId="77777777" w:rsidR="00CF35D8" w:rsidRPr="00946F53" w:rsidRDefault="00CF35D8" w:rsidP="00B440DB">
            <w:pPr>
              <w:tabs>
                <w:tab w:val="left" w:pos="4007"/>
              </w:tabs>
              <w:rPr>
                <w:rFonts w:ascii="Times New Roman" w:hAnsi="Times New Roman" w:cs="Times New Roman"/>
              </w:rPr>
            </w:pPr>
            <w:r w:rsidRPr="00946F53">
              <w:rPr>
                <w:rFonts w:ascii="Times New Roman" w:hAnsi="Times New Roman" w:cs="Times New Roman"/>
              </w:rPr>
              <w:t>Prioritná os</w:t>
            </w:r>
          </w:p>
        </w:tc>
        <w:tc>
          <w:tcPr>
            <w:tcW w:w="4606" w:type="dxa"/>
          </w:tcPr>
          <w:p w14:paraId="65D9D7CE" w14:textId="77777777" w:rsidR="00CF35D8" w:rsidRPr="00E01F36" w:rsidRDefault="00E123E1" w:rsidP="00B440DB">
            <w:pPr>
              <w:tabs>
                <w:tab w:val="left" w:pos="4007"/>
              </w:tabs>
              <w:rPr>
                <w:rFonts w:ascii="Times New Roman" w:hAnsi="Times New Roman" w:cs="Times New Roman"/>
              </w:rPr>
            </w:pPr>
            <w:r w:rsidRPr="00E01F36">
              <w:rPr>
                <w:rFonts w:ascii="Times New Roman" w:hAnsi="Times New Roman" w:cs="Times New Roman"/>
              </w:rPr>
              <w:t xml:space="preserve">1 Vzdelávanie </w:t>
            </w:r>
          </w:p>
        </w:tc>
      </w:tr>
      <w:tr w:rsidR="00315DDF" w:rsidRPr="00946F53" w14:paraId="6CC08BF3" w14:textId="77777777" w:rsidTr="00B440DB">
        <w:tc>
          <w:tcPr>
            <w:tcW w:w="4606" w:type="dxa"/>
          </w:tcPr>
          <w:p w14:paraId="2D56B76D" w14:textId="77777777" w:rsidR="00315DDF" w:rsidRPr="00946F53" w:rsidRDefault="00315DDF" w:rsidP="00315DDF">
            <w:pPr>
              <w:tabs>
                <w:tab w:val="left" w:pos="4007"/>
              </w:tabs>
              <w:rPr>
                <w:rFonts w:ascii="Times New Roman" w:hAnsi="Times New Roman" w:cs="Times New Roman"/>
              </w:rPr>
            </w:pPr>
            <w:r w:rsidRPr="00946F53">
              <w:rPr>
                <w:rFonts w:ascii="Times New Roman" w:hAnsi="Times New Roman" w:cs="Times New Roman"/>
              </w:rPr>
              <w:t>Prijímateľ</w:t>
            </w:r>
          </w:p>
        </w:tc>
        <w:tc>
          <w:tcPr>
            <w:tcW w:w="4606" w:type="dxa"/>
          </w:tcPr>
          <w:p w14:paraId="72C78EDC" w14:textId="77777777" w:rsidR="00315DDF" w:rsidRPr="00E01F36" w:rsidRDefault="00315DDF" w:rsidP="00315DDF">
            <w:pPr>
              <w:tabs>
                <w:tab w:val="left" w:pos="4007"/>
              </w:tabs>
              <w:rPr>
                <w:rFonts w:ascii="Times New Roman" w:hAnsi="Times New Roman" w:cs="Times New Roman"/>
              </w:rPr>
            </w:pPr>
            <w:r w:rsidRPr="00611422">
              <w:rPr>
                <w:rFonts w:ascii="Times New Roman" w:hAnsi="Times New Roman" w:cs="Times New Roman"/>
              </w:rPr>
              <w:t>Banskobystrický samosprávny kraj          (Spojená škola Detva)</w:t>
            </w:r>
          </w:p>
        </w:tc>
      </w:tr>
      <w:tr w:rsidR="00315DDF" w:rsidRPr="00946F53" w14:paraId="0643A000" w14:textId="77777777" w:rsidTr="00B440DB">
        <w:tc>
          <w:tcPr>
            <w:tcW w:w="4606" w:type="dxa"/>
          </w:tcPr>
          <w:p w14:paraId="31C5D733" w14:textId="77777777" w:rsidR="00315DDF" w:rsidRPr="00946F53" w:rsidRDefault="00315DDF" w:rsidP="00315DDF">
            <w:pPr>
              <w:tabs>
                <w:tab w:val="left" w:pos="4007"/>
              </w:tabs>
              <w:rPr>
                <w:rFonts w:ascii="Times New Roman" w:hAnsi="Times New Roman" w:cs="Times New Roman"/>
              </w:rPr>
            </w:pPr>
            <w:r w:rsidRPr="00946F53">
              <w:rPr>
                <w:rFonts w:ascii="Times New Roman" w:hAnsi="Times New Roman" w:cs="Times New Roman"/>
              </w:rPr>
              <w:t>Názov projektu</w:t>
            </w:r>
          </w:p>
        </w:tc>
        <w:tc>
          <w:tcPr>
            <w:tcW w:w="4606" w:type="dxa"/>
          </w:tcPr>
          <w:p w14:paraId="0DDD84FD" w14:textId="77777777" w:rsidR="00315DDF" w:rsidRPr="00E01F36" w:rsidRDefault="00315DDF" w:rsidP="00315DDF">
            <w:pPr>
              <w:tabs>
                <w:tab w:val="left" w:pos="4007"/>
              </w:tabs>
              <w:rPr>
                <w:rFonts w:ascii="Times New Roman" w:hAnsi="Times New Roman" w:cs="Times New Roman"/>
              </w:rPr>
            </w:pPr>
            <w:r w:rsidRPr="00611422">
              <w:rPr>
                <w:rFonts w:ascii="Times New Roman" w:hAnsi="Times New Roman" w:cs="Times New Roman"/>
              </w:rPr>
              <w:t>Moderné vzdelávanie pre prax 2</w:t>
            </w:r>
          </w:p>
        </w:tc>
      </w:tr>
      <w:tr w:rsidR="00315DDF" w:rsidRPr="00946F53" w14:paraId="3ACE8213" w14:textId="77777777" w:rsidTr="00B440DB">
        <w:tc>
          <w:tcPr>
            <w:tcW w:w="4606" w:type="dxa"/>
          </w:tcPr>
          <w:p w14:paraId="6B5DDB6A" w14:textId="77777777" w:rsidR="00315DDF" w:rsidRPr="00946F53" w:rsidRDefault="00315DDF" w:rsidP="00315DDF">
            <w:pPr>
              <w:tabs>
                <w:tab w:val="left" w:pos="4007"/>
              </w:tabs>
              <w:rPr>
                <w:rFonts w:ascii="Times New Roman" w:hAnsi="Times New Roman" w:cs="Times New Roman"/>
              </w:rPr>
            </w:pPr>
            <w:r w:rsidRPr="00946F53">
              <w:rPr>
                <w:rFonts w:ascii="Times New Roman" w:hAnsi="Times New Roman" w:cs="Times New Roman"/>
              </w:rPr>
              <w:t xml:space="preserve">Kód ITMS ŽoP </w:t>
            </w:r>
          </w:p>
        </w:tc>
        <w:tc>
          <w:tcPr>
            <w:tcW w:w="4606" w:type="dxa"/>
          </w:tcPr>
          <w:p w14:paraId="0AB7734A" w14:textId="77777777" w:rsidR="00315DDF" w:rsidRPr="00E01F36" w:rsidRDefault="00315DDF" w:rsidP="00315DDF">
            <w:pPr>
              <w:tabs>
                <w:tab w:val="left" w:pos="4007"/>
              </w:tabs>
              <w:rPr>
                <w:rFonts w:ascii="Times New Roman" w:hAnsi="Times New Roman" w:cs="Times New Roman"/>
              </w:rPr>
            </w:pPr>
            <w:commentRangeStart w:id="0"/>
            <w:r w:rsidRPr="00611422">
              <w:rPr>
                <w:rFonts w:ascii="Times New Roman" w:hAnsi="Times New Roman" w:cs="Times New Roman"/>
              </w:rPr>
              <w:t>NFP312010ACM2</w:t>
            </w:r>
            <w:commentRangeEnd w:id="0"/>
            <w:r w:rsidR="001F2B27" w:rsidRPr="00E01F36">
              <w:rPr>
                <w:rStyle w:val="Odkaznakomentr"/>
                <w:rFonts w:ascii="Times New Roman" w:hAnsi="Times New Roman" w:cs="Times New Roman"/>
                <w:sz w:val="22"/>
                <w:szCs w:val="22"/>
              </w:rPr>
              <w:commentReference w:id="0"/>
            </w:r>
          </w:p>
        </w:tc>
      </w:tr>
      <w:tr w:rsidR="00611422" w:rsidRPr="00611422" w14:paraId="5BCA0908" w14:textId="77777777" w:rsidTr="00B440DB">
        <w:tc>
          <w:tcPr>
            <w:tcW w:w="4606" w:type="dxa"/>
          </w:tcPr>
          <w:p w14:paraId="1F60E27A" w14:textId="77777777" w:rsidR="00B440DB" w:rsidRPr="00E01F36" w:rsidRDefault="00B440DB" w:rsidP="00B440DB">
            <w:pPr>
              <w:tabs>
                <w:tab w:val="left" w:pos="4007"/>
              </w:tabs>
              <w:rPr>
                <w:rFonts w:ascii="Times New Roman" w:hAnsi="Times New Roman" w:cs="Times New Roman"/>
                <w:color w:val="000000" w:themeColor="text1"/>
              </w:rPr>
            </w:pPr>
            <w:r w:rsidRPr="00E01F36">
              <w:rPr>
                <w:rFonts w:ascii="Times New Roman" w:hAnsi="Times New Roman" w:cs="Times New Roman"/>
                <w:color w:val="000000" w:themeColor="text1"/>
              </w:rPr>
              <w:t xml:space="preserve">Meno a priezvisko </w:t>
            </w:r>
            <w:r w:rsidR="009D103A" w:rsidRPr="00E01F36">
              <w:rPr>
                <w:rFonts w:ascii="Times New Roman" w:hAnsi="Times New Roman" w:cs="Times New Roman"/>
                <w:color w:val="000000" w:themeColor="text1"/>
              </w:rPr>
              <w:t xml:space="preserve">pedagogického </w:t>
            </w:r>
            <w:r w:rsidRPr="00E01F36">
              <w:rPr>
                <w:rFonts w:ascii="Times New Roman" w:hAnsi="Times New Roman" w:cs="Times New Roman"/>
                <w:color w:val="000000" w:themeColor="text1"/>
              </w:rPr>
              <w:t>zamestnanca</w:t>
            </w:r>
          </w:p>
        </w:tc>
        <w:tc>
          <w:tcPr>
            <w:tcW w:w="4606" w:type="dxa"/>
          </w:tcPr>
          <w:p w14:paraId="62DD3869" w14:textId="5A7DD1A5" w:rsidR="00B440DB" w:rsidRPr="00E01F36" w:rsidRDefault="00652B6D" w:rsidP="00B440DB">
            <w:pPr>
              <w:tabs>
                <w:tab w:val="left" w:pos="4007"/>
              </w:tabs>
              <w:rPr>
                <w:rFonts w:ascii="Times New Roman" w:hAnsi="Times New Roman" w:cs="Times New Roman"/>
                <w:color w:val="000000" w:themeColor="text1"/>
              </w:rPr>
            </w:pPr>
            <w:r w:rsidRPr="00E01F36">
              <w:rPr>
                <w:rFonts w:ascii="Times New Roman" w:hAnsi="Times New Roman" w:cs="Times New Roman"/>
                <w:color w:val="000000" w:themeColor="text1"/>
              </w:rPr>
              <w:t>Ing. Mária Budáčová</w:t>
            </w:r>
          </w:p>
        </w:tc>
      </w:tr>
      <w:tr w:rsidR="00611422" w:rsidRPr="00611422" w14:paraId="005CDAE0" w14:textId="77777777" w:rsidTr="00B440DB">
        <w:tc>
          <w:tcPr>
            <w:tcW w:w="4606" w:type="dxa"/>
          </w:tcPr>
          <w:p w14:paraId="70C95F88" w14:textId="77777777" w:rsidR="009D103A" w:rsidRPr="00E01F36" w:rsidRDefault="009D103A" w:rsidP="00B440DB">
            <w:pPr>
              <w:tabs>
                <w:tab w:val="left" w:pos="4007"/>
              </w:tabs>
              <w:rPr>
                <w:rFonts w:ascii="Times New Roman" w:hAnsi="Times New Roman" w:cs="Times New Roman"/>
                <w:color w:val="000000" w:themeColor="text1"/>
              </w:rPr>
            </w:pPr>
            <w:r w:rsidRPr="00E01F36">
              <w:rPr>
                <w:rFonts w:ascii="Times New Roman" w:hAnsi="Times New Roman" w:cs="Times New Roman"/>
                <w:color w:val="000000" w:themeColor="text1"/>
              </w:rPr>
              <w:t xml:space="preserve">Druh školy </w:t>
            </w:r>
          </w:p>
        </w:tc>
        <w:tc>
          <w:tcPr>
            <w:tcW w:w="4606" w:type="dxa"/>
          </w:tcPr>
          <w:p w14:paraId="7862C642" w14:textId="27E083B4" w:rsidR="009D103A" w:rsidRPr="00E01F36" w:rsidRDefault="00315DDF" w:rsidP="00B440DB">
            <w:pPr>
              <w:tabs>
                <w:tab w:val="left" w:pos="4007"/>
              </w:tabs>
              <w:rPr>
                <w:rFonts w:ascii="Times New Roman" w:hAnsi="Times New Roman" w:cs="Times New Roman"/>
                <w:color w:val="000000" w:themeColor="text1"/>
              </w:rPr>
            </w:pPr>
            <w:r w:rsidRPr="00E01F36">
              <w:rPr>
                <w:rFonts w:ascii="Times New Roman" w:hAnsi="Times New Roman" w:cs="Times New Roman"/>
                <w:color w:val="000000" w:themeColor="text1"/>
              </w:rPr>
              <w:t>Stredná odborná škola</w:t>
            </w:r>
          </w:p>
        </w:tc>
      </w:tr>
      <w:tr w:rsidR="00611422" w:rsidRPr="00611422" w14:paraId="2CF61649" w14:textId="77777777" w:rsidTr="00B440DB">
        <w:tc>
          <w:tcPr>
            <w:tcW w:w="4606" w:type="dxa"/>
          </w:tcPr>
          <w:p w14:paraId="05457176" w14:textId="77777777" w:rsidR="00B440DB" w:rsidRPr="00E01F36" w:rsidRDefault="00B440DB" w:rsidP="00B440DB">
            <w:pPr>
              <w:tabs>
                <w:tab w:val="left" w:pos="4007"/>
              </w:tabs>
              <w:rPr>
                <w:rFonts w:ascii="Times New Roman" w:hAnsi="Times New Roman" w:cs="Times New Roman"/>
                <w:color w:val="000000" w:themeColor="text1"/>
              </w:rPr>
            </w:pPr>
            <w:r w:rsidRPr="00E01F36">
              <w:rPr>
                <w:rFonts w:ascii="Times New Roman" w:hAnsi="Times New Roman" w:cs="Times New Roman"/>
                <w:color w:val="000000" w:themeColor="text1"/>
              </w:rPr>
              <w:t>Názov a číslo rozpočtovej položky</w:t>
            </w:r>
            <w:r w:rsidR="00E123E1" w:rsidRPr="00E01F36">
              <w:rPr>
                <w:rFonts w:ascii="Times New Roman" w:hAnsi="Times New Roman" w:cs="Times New Roman"/>
                <w:color w:val="000000" w:themeColor="text1"/>
              </w:rPr>
              <w:t xml:space="preserve"> </w:t>
            </w:r>
            <w:r w:rsidR="00FA308E" w:rsidRPr="00E01F36">
              <w:rPr>
                <w:rFonts w:ascii="Times New Roman" w:hAnsi="Times New Roman" w:cs="Times New Roman"/>
                <w:color w:val="000000" w:themeColor="text1"/>
              </w:rPr>
              <w:t xml:space="preserve">rozpočtu </w:t>
            </w:r>
            <w:r w:rsidR="00E123E1" w:rsidRPr="00E01F36">
              <w:rPr>
                <w:rFonts w:ascii="Times New Roman" w:hAnsi="Times New Roman" w:cs="Times New Roman"/>
                <w:color w:val="000000" w:themeColor="text1"/>
              </w:rPr>
              <w:t>projektu</w:t>
            </w:r>
          </w:p>
        </w:tc>
        <w:tc>
          <w:tcPr>
            <w:tcW w:w="4606" w:type="dxa"/>
          </w:tcPr>
          <w:p w14:paraId="541E642E" w14:textId="2E1F73A4" w:rsidR="00B440DB" w:rsidRPr="00E01F36" w:rsidRDefault="00315DDF" w:rsidP="00B440DB">
            <w:pPr>
              <w:tabs>
                <w:tab w:val="left" w:pos="4007"/>
              </w:tabs>
              <w:rPr>
                <w:rFonts w:ascii="Times New Roman" w:hAnsi="Times New Roman" w:cs="Times New Roman"/>
                <w:color w:val="000000" w:themeColor="text1"/>
              </w:rPr>
            </w:pPr>
            <w:r w:rsidRPr="00E01F36">
              <w:rPr>
                <w:rFonts w:ascii="Times New Roman" w:hAnsi="Times New Roman" w:cs="Times New Roman"/>
                <w:color w:val="000000" w:themeColor="text1"/>
              </w:rPr>
              <w:t>4.6.1. ŠSJN - extra hodiny –</w:t>
            </w:r>
            <w:r w:rsidR="00A2003C" w:rsidRPr="00E01F36">
              <w:rPr>
                <w:rFonts w:ascii="Times New Roman" w:hAnsi="Times New Roman" w:cs="Times New Roman"/>
                <w:color w:val="000000" w:themeColor="text1"/>
              </w:rPr>
              <w:t>R</w:t>
            </w:r>
            <w:r w:rsidRPr="00E01F36">
              <w:rPr>
                <w:rFonts w:ascii="Times New Roman" w:hAnsi="Times New Roman" w:cs="Times New Roman"/>
                <w:color w:val="000000" w:themeColor="text1"/>
              </w:rPr>
              <w:t>O</w:t>
            </w:r>
          </w:p>
        </w:tc>
      </w:tr>
      <w:tr w:rsidR="00611422" w:rsidRPr="00611422" w14:paraId="7838E9EE" w14:textId="77777777" w:rsidTr="00B440DB">
        <w:tc>
          <w:tcPr>
            <w:tcW w:w="4606" w:type="dxa"/>
          </w:tcPr>
          <w:p w14:paraId="77C1AC7B" w14:textId="77777777" w:rsidR="00B440DB" w:rsidRPr="00E01F36" w:rsidRDefault="00B440DB" w:rsidP="00B440DB">
            <w:pPr>
              <w:tabs>
                <w:tab w:val="left" w:pos="4007"/>
              </w:tabs>
              <w:rPr>
                <w:rFonts w:ascii="Times New Roman" w:hAnsi="Times New Roman" w:cs="Times New Roman"/>
                <w:color w:val="000000" w:themeColor="text1"/>
              </w:rPr>
            </w:pPr>
            <w:r w:rsidRPr="00E01F36">
              <w:rPr>
                <w:rFonts w:ascii="Times New Roman" w:hAnsi="Times New Roman" w:cs="Times New Roman"/>
                <w:color w:val="000000" w:themeColor="text1"/>
              </w:rPr>
              <w:t>Obdobie vykonávanej činnosti</w:t>
            </w:r>
          </w:p>
        </w:tc>
        <w:tc>
          <w:tcPr>
            <w:tcW w:w="4606" w:type="dxa"/>
          </w:tcPr>
          <w:p w14:paraId="5C02F334" w14:textId="354C3AE3" w:rsidR="00B440DB" w:rsidRPr="00E01F36" w:rsidRDefault="002A3997" w:rsidP="000E4B08">
            <w:pPr>
              <w:tabs>
                <w:tab w:val="left" w:pos="4007"/>
              </w:tabs>
              <w:rPr>
                <w:rFonts w:ascii="Times New Roman" w:hAnsi="Times New Roman" w:cs="Times New Roman"/>
                <w:color w:val="000000" w:themeColor="text1"/>
              </w:rPr>
            </w:pPr>
            <w:r w:rsidRPr="00E01F36">
              <w:rPr>
                <w:rFonts w:ascii="Times New Roman" w:hAnsi="Times New Roman" w:cs="Times New Roman"/>
                <w:color w:val="000000" w:themeColor="text1"/>
              </w:rPr>
              <w:t>1.</w:t>
            </w:r>
            <w:r w:rsidR="007C6D6E">
              <w:rPr>
                <w:rFonts w:ascii="Times New Roman" w:hAnsi="Times New Roman" w:cs="Times New Roman"/>
                <w:color w:val="000000" w:themeColor="text1"/>
              </w:rPr>
              <w:t>1.</w:t>
            </w:r>
            <w:r w:rsidRPr="00E01F36">
              <w:rPr>
                <w:rFonts w:ascii="Times New Roman" w:hAnsi="Times New Roman" w:cs="Times New Roman"/>
                <w:color w:val="000000" w:themeColor="text1"/>
              </w:rPr>
              <w:t>2</w:t>
            </w:r>
            <w:r w:rsidR="007C6D6E">
              <w:rPr>
                <w:rFonts w:ascii="Times New Roman" w:hAnsi="Times New Roman" w:cs="Times New Roman"/>
                <w:color w:val="000000" w:themeColor="text1"/>
              </w:rPr>
              <w:t>021</w:t>
            </w:r>
            <w:r w:rsidR="00A2003C" w:rsidRPr="00E01F36">
              <w:rPr>
                <w:rFonts w:ascii="Times New Roman" w:hAnsi="Times New Roman" w:cs="Times New Roman"/>
                <w:color w:val="000000" w:themeColor="text1"/>
              </w:rPr>
              <w:t xml:space="preserve"> </w:t>
            </w:r>
            <w:r w:rsidRPr="00E01F36">
              <w:rPr>
                <w:rFonts w:ascii="Times New Roman" w:hAnsi="Times New Roman" w:cs="Times New Roman"/>
                <w:color w:val="000000" w:themeColor="text1"/>
              </w:rPr>
              <w:t>– 3</w:t>
            </w:r>
            <w:r w:rsidR="000E4B08">
              <w:rPr>
                <w:rFonts w:ascii="Times New Roman" w:hAnsi="Times New Roman" w:cs="Times New Roman"/>
                <w:color w:val="000000" w:themeColor="text1"/>
              </w:rPr>
              <w:t>1</w:t>
            </w:r>
            <w:r w:rsidRPr="00E01F36">
              <w:rPr>
                <w:rFonts w:ascii="Times New Roman" w:hAnsi="Times New Roman" w:cs="Times New Roman"/>
                <w:color w:val="000000" w:themeColor="text1"/>
              </w:rPr>
              <w:t>.</w:t>
            </w:r>
            <w:r w:rsidR="007C6D6E">
              <w:rPr>
                <w:rFonts w:ascii="Times New Roman" w:hAnsi="Times New Roman" w:cs="Times New Roman"/>
                <w:color w:val="000000" w:themeColor="text1"/>
              </w:rPr>
              <w:t>3.2021</w:t>
            </w:r>
          </w:p>
        </w:tc>
      </w:tr>
    </w:tbl>
    <w:p w14:paraId="3A7339B6" w14:textId="77777777" w:rsidR="00B440DB" w:rsidRPr="00E01F36" w:rsidRDefault="00B440DB" w:rsidP="00B440DB">
      <w:pPr>
        <w:rPr>
          <w:rFonts w:ascii="Times New Roman" w:hAnsi="Times New Roman" w:cs="Times New Roman"/>
          <w:color w:val="000000" w:themeColor="text1"/>
        </w:rPr>
      </w:pPr>
    </w:p>
    <w:tbl>
      <w:tblPr>
        <w:tblStyle w:val="Mriekatabuky"/>
        <w:tblW w:w="0" w:type="auto"/>
        <w:tblLook w:val="04A0" w:firstRow="1" w:lastRow="0" w:firstColumn="1" w:lastColumn="0" w:noHBand="0" w:noVBand="1"/>
      </w:tblPr>
      <w:tblGrid>
        <w:gridCol w:w="9062"/>
      </w:tblGrid>
      <w:tr w:rsidR="00611422" w:rsidRPr="00611422" w14:paraId="7332ED6B" w14:textId="77777777" w:rsidTr="00E01F36">
        <w:trPr>
          <w:trHeight w:val="3402"/>
        </w:trPr>
        <w:tc>
          <w:tcPr>
            <w:tcW w:w="9062" w:type="dxa"/>
          </w:tcPr>
          <w:p w14:paraId="7179C478" w14:textId="77777777" w:rsidR="004C05D7" w:rsidRPr="00E01F36" w:rsidRDefault="000F127B" w:rsidP="002D7F9B">
            <w:pPr>
              <w:tabs>
                <w:tab w:val="left" w:pos="1114"/>
              </w:tabs>
              <w:rPr>
                <w:rFonts w:ascii="Times New Roman" w:hAnsi="Times New Roman" w:cs="Times New Roman"/>
                <w:color w:val="000000" w:themeColor="text1"/>
              </w:rPr>
            </w:pPr>
            <w:r w:rsidRPr="00E01F36">
              <w:rPr>
                <w:rFonts w:ascii="Times New Roman" w:hAnsi="Times New Roman" w:cs="Times New Roman"/>
                <w:b/>
                <w:color w:val="000000" w:themeColor="text1"/>
              </w:rPr>
              <w:t>Správa o</w:t>
            </w:r>
            <w:r w:rsidR="00CF35D8" w:rsidRPr="00E01F36">
              <w:rPr>
                <w:rFonts w:ascii="Times New Roman" w:hAnsi="Times New Roman" w:cs="Times New Roman"/>
                <w:b/>
                <w:color w:val="000000" w:themeColor="text1"/>
              </w:rPr>
              <w:t> </w:t>
            </w:r>
            <w:r w:rsidRPr="00E01F36">
              <w:rPr>
                <w:rFonts w:ascii="Times New Roman" w:hAnsi="Times New Roman" w:cs="Times New Roman"/>
                <w:b/>
                <w:color w:val="000000" w:themeColor="text1"/>
              </w:rPr>
              <w:t>činnosti</w:t>
            </w:r>
            <w:r w:rsidR="00CF35D8" w:rsidRPr="00E01F36">
              <w:rPr>
                <w:rFonts w:ascii="Times New Roman" w:hAnsi="Times New Roman" w:cs="Times New Roman"/>
                <w:color w:val="000000" w:themeColor="text1"/>
              </w:rPr>
              <w:t>:</w:t>
            </w:r>
            <w:r w:rsidRPr="00E01F36">
              <w:rPr>
                <w:rFonts w:ascii="Times New Roman" w:hAnsi="Times New Roman" w:cs="Times New Roman"/>
                <w:color w:val="000000" w:themeColor="text1"/>
              </w:rPr>
              <w:t xml:space="preserve">   </w:t>
            </w:r>
          </w:p>
          <w:p w14:paraId="47FDA271" w14:textId="00CCF6E0" w:rsidR="00315DDF" w:rsidRPr="00E01F36" w:rsidRDefault="007C6D6E" w:rsidP="002D7F9B">
            <w:pPr>
              <w:tabs>
                <w:tab w:val="left" w:pos="1114"/>
              </w:tabs>
              <w:rPr>
                <w:rFonts w:ascii="Times New Roman" w:hAnsi="Times New Roman" w:cs="Times New Roman"/>
                <w:color w:val="000000" w:themeColor="text1"/>
              </w:rPr>
            </w:pPr>
            <w:r>
              <w:rPr>
                <w:rFonts w:ascii="Times New Roman" w:hAnsi="Times New Roman" w:cs="Times New Roman"/>
                <w:b/>
                <w:color w:val="000000" w:themeColor="text1"/>
              </w:rPr>
              <w:t>Január 2021</w:t>
            </w:r>
            <w:r w:rsidR="00315915">
              <w:rPr>
                <w:rFonts w:ascii="Times New Roman" w:hAnsi="Times New Roman" w:cs="Times New Roman"/>
                <w:b/>
                <w:color w:val="000000" w:themeColor="text1"/>
              </w:rPr>
              <w:t xml:space="preserve"> - </w:t>
            </w:r>
            <w:r w:rsidR="00315915" w:rsidRPr="00315915">
              <w:rPr>
                <w:rFonts w:ascii="Times New Roman" w:hAnsi="Times New Roman" w:cs="Times New Roman"/>
                <w:b/>
                <w:color w:val="000000" w:themeColor="text1"/>
              </w:rPr>
              <w:t>UVP - Účtovníctvo s využitím PC – 3.OA</w:t>
            </w:r>
            <w:r w:rsidR="00315915">
              <w:rPr>
                <w:rFonts w:ascii="Times New Roman" w:hAnsi="Times New Roman" w:cs="Times New Roman"/>
                <w:b/>
                <w:color w:val="000000" w:themeColor="text1"/>
              </w:rPr>
              <w:t xml:space="preserve">: </w:t>
            </w:r>
          </w:p>
          <w:p w14:paraId="684D9F84" w14:textId="0CCCA0BC" w:rsidR="00315DDF" w:rsidRDefault="00315915" w:rsidP="002D7F9B">
            <w:p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Všeobecné zhrnutie</w:t>
            </w:r>
            <w:r w:rsidR="00315DDF" w:rsidRPr="00E01F36">
              <w:rPr>
                <w:rFonts w:ascii="Times New Roman" w:hAnsi="Times New Roman" w:cs="Times New Roman"/>
                <w:color w:val="000000" w:themeColor="text1"/>
              </w:rPr>
              <w:t>:</w:t>
            </w:r>
            <w:r>
              <w:rPr>
                <w:rFonts w:ascii="Times New Roman" w:hAnsi="Times New Roman" w:cs="Times New Roman"/>
                <w:color w:val="000000" w:themeColor="text1"/>
              </w:rPr>
              <w:t xml:space="preserve"> vyučovacie hodiny umožnili rozvíjať široké spektrum kompetencií v oblasti:</w:t>
            </w:r>
          </w:p>
          <w:p w14:paraId="213F095E" w14:textId="0DDA65A3" w:rsidR="00315915" w:rsidRDefault="00315915" w:rsidP="00E01F36">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Matematickej gramotnosti: správne použitie matematických operácií, presnosť vo výpočte, prepojenie matematických výpočtov s ekonomickou praxou</w:t>
            </w:r>
            <w:r w:rsidR="002A3AD7">
              <w:rPr>
                <w:rFonts w:ascii="Times New Roman" w:hAnsi="Times New Roman" w:cs="Times New Roman"/>
                <w:color w:val="000000" w:themeColor="text1"/>
              </w:rPr>
              <w:t xml:space="preserve"> – výpočet sumy faktúry, výpočet percent (zo základu dane, z celkovej sumy), výpočet zliav, výpočet nároku pri reklamácii, dobropisoch, výpočet obstarávacej ceny, predajne ceny</w:t>
            </w:r>
          </w:p>
          <w:p w14:paraId="55B41C58" w14:textId="6A36A84B" w:rsidR="00315915" w:rsidRDefault="00315915" w:rsidP="00E01F36">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Čitateľskej gramotnosti: porozumenie účtovných dokladov po obsahovej stránke, správne a vecné zhodnotenie hospodárskej operácie</w:t>
            </w:r>
            <w:r w:rsidR="002A3AD7">
              <w:rPr>
                <w:rFonts w:ascii="Times New Roman" w:hAnsi="Times New Roman" w:cs="Times New Roman"/>
                <w:color w:val="000000" w:themeColor="text1"/>
              </w:rPr>
              <w:t>, správne štylizovanie reklamácie, jej uznania, dobropisu</w:t>
            </w:r>
          </w:p>
          <w:p w14:paraId="00E17BDB" w14:textId="38B83226" w:rsidR="00315915" w:rsidRDefault="00315915" w:rsidP="00E01F36">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Finančnej gramotnosti: ekonomická analýza hospodárskych operácií a podpora logického myslenia</w:t>
            </w:r>
            <w:r w:rsidR="002A3AD7">
              <w:rPr>
                <w:rFonts w:ascii="Times New Roman" w:hAnsi="Times New Roman" w:cs="Times New Roman"/>
                <w:color w:val="000000" w:themeColor="text1"/>
              </w:rPr>
              <w:t xml:space="preserve"> – správna metóda výpočtu DPH podľa zadania (zo sumy bez DPH, alebo zo sumy s DPH), riešenie dôsledkov nesprávneho alebo neskorého dodania tovaru</w:t>
            </w:r>
          </w:p>
          <w:p w14:paraId="517418AB" w14:textId="4E69AB11" w:rsidR="002A3AD7" w:rsidRDefault="002A3AD7" w:rsidP="002A3AD7">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IKT gramotnosti –napĺňanie databáz, účtovanie pohľadávok, faktúr, dobropisov v programe Omega, prepájanie jednotlivých dokladov</w:t>
            </w:r>
          </w:p>
          <w:p w14:paraId="5CC03C52" w14:textId="77777777" w:rsidR="002A3AD7" w:rsidRPr="002A3AD7" w:rsidRDefault="002A3AD7" w:rsidP="002A3AD7">
            <w:pPr>
              <w:tabs>
                <w:tab w:val="left" w:pos="1114"/>
              </w:tabs>
              <w:rPr>
                <w:rFonts w:ascii="Times New Roman" w:hAnsi="Times New Roman" w:cs="Times New Roman"/>
                <w:color w:val="000000" w:themeColor="text1"/>
              </w:rPr>
            </w:pPr>
          </w:p>
          <w:p w14:paraId="08AF701F" w14:textId="66E3B53E" w:rsidR="00315915" w:rsidRDefault="00315915">
            <w:p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 xml:space="preserve">Preberané učivo: </w:t>
            </w:r>
          </w:p>
          <w:p w14:paraId="50C73B2E" w14:textId="468A0DB4" w:rsidR="002A3AD7" w:rsidRDefault="007D07B7" w:rsidP="002A3AD7">
            <w:pPr>
              <w:tabs>
                <w:tab w:val="left" w:pos="1114"/>
              </w:tabs>
              <w:rPr>
                <w:rFonts w:ascii="Times New Roman" w:hAnsi="Times New Roman" w:cs="Times New Roman"/>
                <w:color w:val="FF0000"/>
              </w:rPr>
            </w:pPr>
            <w:r>
              <w:rPr>
                <w:rFonts w:ascii="Times New Roman" w:hAnsi="Times New Roman" w:cs="Times New Roman"/>
                <w:color w:val="FF0000"/>
              </w:rPr>
              <w:t xml:space="preserve">13.1. </w:t>
            </w:r>
            <w:r w:rsidR="002A3AD7" w:rsidRPr="002A3AD7">
              <w:rPr>
                <w:rFonts w:ascii="Times New Roman" w:hAnsi="Times New Roman" w:cs="Times New Roman"/>
                <w:color w:val="FF0000"/>
              </w:rPr>
              <w:t xml:space="preserve">Evidencia pohľadávok </w:t>
            </w:r>
          </w:p>
          <w:p w14:paraId="7E15FDC7" w14:textId="45B623E8" w:rsidR="002A3AD7" w:rsidRPr="002A3AD7" w:rsidRDefault="002A3AD7" w:rsidP="002A3AD7">
            <w:pPr>
              <w:tabs>
                <w:tab w:val="left" w:pos="1114"/>
              </w:tabs>
              <w:rPr>
                <w:rFonts w:ascii="Times New Roman" w:hAnsi="Times New Roman" w:cs="Times New Roman"/>
                <w:color w:val="FF0000"/>
              </w:rPr>
            </w:pPr>
            <w:r w:rsidRPr="002A3AD7">
              <w:rPr>
                <w:rFonts w:ascii="Times New Roman" w:hAnsi="Times New Roman" w:cs="Times New Roman"/>
                <w:color w:val="FF0000"/>
              </w:rPr>
              <w:t>Evidencia záväzkov ·</w:t>
            </w:r>
            <w:r w:rsidRPr="002A3AD7">
              <w:rPr>
                <w:rFonts w:ascii="Times New Roman" w:hAnsi="Times New Roman" w:cs="Times New Roman"/>
                <w:color w:val="FF0000"/>
              </w:rPr>
              <w:tab/>
            </w:r>
          </w:p>
          <w:p w14:paraId="2CB5AFA8" w14:textId="7D3AA3FC" w:rsidR="002A3AD7" w:rsidRPr="002A3AD7" w:rsidRDefault="007D07B7" w:rsidP="002A3AD7">
            <w:pPr>
              <w:tabs>
                <w:tab w:val="left" w:pos="1114"/>
              </w:tabs>
              <w:rPr>
                <w:rFonts w:ascii="Times New Roman" w:hAnsi="Times New Roman" w:cs="Times New Roman"/>
                <w:color w:val="FF0000"/>
              </w:rPr>
            </w:pPr>
            <w:r>
              <w:rPr>
                <w:rFonts w:ascii="Times New Roman" w:hAnsi="Times New Roman" w:cs="Times New Roman"/>
                <w:color w:val="FF0000"/>
              </w:rPr>
              <w:t xml:space="preserve">20.1. </w:t>
            </w:r>
            <w:r w:rsidR="002A3AD7" w:rsidRPr="002A3AD7">
              <w:rPr>
                <w:rFonts w:ascii="Times New Roman" w:hAnsi="Times New Roman" w:cs="Times New Roman"/>
                <w:color w:val="FF0000"/>
              </w:rPr>
              <w:t>Úhrada záväzkov, príkazy na úhradu</w:t>
            </w:r>
            <w:r w:rsidR="002A3AD7" w:rsidRPr="002A3AD7">
              <w:rPr>
                <w:rFonts w:ascii="Times New Roman" w:hAnsi="Times New Roman" w:cs="Times New Roman"/>
                <w:color w:val="FF0000"/>
              </w:rPr>
              <w:tab/>
            </w:r>
          </w:p>
          <w:p w14:paraId="7337DEF2" w14:textId="29E276D7" w:rsidR="00652B6D" w:rsidRPr="002A3AD7" w:rsidRDefault="007D07B7" w:rsidP="002A3AD7">
            <w:pPr>
              <w:tabs>
                <w:tab w:val="left" w:pos="1114"/>
              </w:tabs>
              <w:rPr>
                <w:rFonts w:ascii="Times New Roman" w:hAnsi="Times New Roman" w:cs="Times New Roman"/>
                <w:color w:val="FF0000"/>
              </w:rPr>
            </w:pPr>
            <w:r>
              <w:rPr>
                <w:rFonts w:ascii="Times New Roman" w:hAnsi="Times New Roman" w:cs="Times New Roman"/>
                <w:color w:val="FF0000"/>
              </w:rPr>
              <w:t xml:space="preserve">27.1. </w:t>
            </w:r>
            <w:r w:rsidR="002A3AD7" w:rsidRPr="002A3AD7">
              <w:rPr>
                <w:rFonts w:ascii="Times New Roman" w:hAnsi="Times New Roman" w:cs="Times New Roman"/>
                <w:color w:val="FF0000"/>
              </w:rPr>
              <w:t xml:space="preserve">Vyhotovenie dobropisov, reklamácií </w:t>
            </w:r>
          </w:p>
          <w:p w14:paraId="00715435" w14:textId="508261A6" w:rsidR="002A3AD7" w:rsidRDefault="002A3AD7" w:rsidP="002A3AD7">
            <w:pPr>
              <w:tabs>
                <w:tab w:val="left" w:pos="1114"/>
              </w:tabs>
              <w:rPr>
                <w:rFonts w:ascii="Times New Roman" w:hAnsi="Times New Roman" w:cs="Times New Roman"/>
                <w:color w:val="000000" w:themeColor="text1"/>
              </w:rPr>
            </w:pPr>
          </w:p>
          <w:p w14:paraId="4D661915" w14:textId="66BCD8BD" w:rsidR="000E4B08" w:rsidRPr="00E01F36" w:rsidRDefault="007C6D6E" w:rsidP="000E4B08">
            <w:pPr>
              <w:tabs>
                <w:tab w:val="left" w:pos="1114"/>
              </w:tabs>
              <w:rPr>
                <w:rFonts w:ascii="Times New Roman" w:hAnsi="Times New Roman" w:cs="Times New Roman"/>
                <w:color w:val="000000" w:themeColor="text1"/>
              </w:rPr>
            </w:pPr>
            <w:r>
              <w:rPr>
                <w:rFonts w:ascii="Times New Roman" w:hAnsi="Times New Roman" w:cs="Times New Roman"/>
                <w:b/>
                <w:color w:val="000000" w:themeColor="text1"/>
              </w:rPr>
              <w:t>Február 2021</w:t>
            </w:r>
            <w:r w:rsidR="000E4B08">
              <w:rPr>
                <w:rFonts w:ascii="Times New Roman" w:hAnsi="Times New Roman" w:cs="Times New Roman"/>
                <w:b/>
                <w:color w:val="000000" w:themeColor="text1"/>
              </w:rPr>
              <w:t xml:space="preserve"> - </w:t>
            </w:r>
            <w:r w:rsidR="000E4B08" w:rsidRPr="00315915">
              <w:rPr>
                <w:rFonts w:ascii="Times New Roman" w:hAnsi="Times New Roman" w:cs="Times New Roman"/>
                <w:b/>
                <w:color w:val="000000" w:themeColor="text1"/>
              </w:rPr>
              <w:t>UVP - Účtovníctvo s využitím PC – 3.OA</w:t>
            </w:r>
            <w:r w:rsidR="000E4B08">
              <w:rPr>
                <w:rFonts w:ascii="Times New Roman" w:hAnsi="Times New Roman" w:cs="Times New Roman"/>
                <w:b/>
                <w:color w:val="000000" w:themeColor="text1"/>
              </w:rPr>
              <w:t xml:space="preserve">: </w:t>
            </w:r>
          </w:p>
          <w:p w14:paraId="60DD1EF5" w14:textId="77777777" w:rsidR="000E4B08" w:rsidRDefault="000E4B08" w:rsidP="000E4B08">
            <w:p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Všeobecné zhrnutie</w:t>
            </w:r>
            <w:r w:rsidRPr="00E01F36">
              <w:rPr>
                <w:rFonts w:ascii="Times New Roman" w:hAnsi="Times New Roman" w:cs="Times New Roman"/>
                <w:color w:val="000000" w:themeColor="text1"/>
              </w:rPr>
              <w:t>:</w:t>
            </w:r>
            <w:r>
              <w:rPr>
                <w:rFonts w:ascii="Times New Roman" w:hAnsi="Times New Roman" w:cs="Times New Roman"/>
                <w:color w:val="000000" w:themeColor="text1"/>
              </w:rPr>
              <w:t xml:space="preserve"> vyučovacie hodiny umožnili rozvíjať široké spektrum kompetencií v oblasti:</w:t>
            </w:r>
          </w:p>
          <w:p w14:paraId="1DF97F2A" w14:textId="0ED7F8C0" w:rsidR="000E4B08" w:rsidRDefault="000E4B08" w:rsidP="000E4B08">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Matematickej gramotnosti: správne použitie matematických operácií, presnosť vo výpočte, prepojenie matematických výpočtov s ekonomickou praxou</w:t>
            </w:r>
            <w:r w:rsidR="00050794">
              <w:rPr>
                <w:rFonts w:ascii="Times New Roman" w:hAnsi="Times New Roman" w:cs="Times New Roman"/>
                <w:color w:val="000000" w:themeColor="text1"/>
              </w:rPr>
              <w:t xml:space="preserve"> – výpočet percent, sumy uznanej reklamácie, súčtové vzorce pri evidencii pracovného času zamestnancov</w:t>
            </w:r>
          </w:p>
          <w:p w14:paraId="07901FCA" w14:textId="6CEFBE60" w:rsidR="000E4B08" w:rsidRDefault="000E4B08" w:rsidP="000E4B08">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lastRenderedPageBreak/>
              <w:t>Čitateľskej gramotnosti: porozumenie účtovných dokladov po obsahovej stránke, správne a vecné zhodnotenie hospodárskej operácie</w:t>
            </w:r>
            <w:r w:rsidR="00050794">
              <w:rPr>
                <w:rFonts w:ascii="Times New Roman" w:hAnsi="Times New Roman" w:cs="Times New Roman"/>
                <w:color w:val="000000" w:themeColor="text1"/>
              </w:rPr>
              <w:t xml:space="preserve"> – transformácia reklamačného protokolu do uznanej reklamácie, porovnávanie reklamácie pred úhradou, po úhrade, pred a po prevzatí</w:t>
            </w:r>
            <w:r w:rsidR="00E66642">
              <w:rPr>
                <w:rFonts w:ascii="Times New Roman" w:hAnsi="Times New Roman" w:cs="Times New Roman"/>
                <w:color w:val="000000" w:themeColor="text1"/>
              </w:rPr>
              <w:t>. Správne pochopenia zamestnaneckých vzťahov, práv a povinností zamestnanca i zamestnávateľa a preklopenie týchto skutočností do pracovnej zmluvy</w:t>
            </w:r>
          </w:p>
          <w:p w14:paraId="3F203E55" w14:textId="0B6AA29D" w:rsidR="000E4B08" w:rsidRDefault="000E4B08" w:rsidP="000E4B08">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Finančnej gramotnosti: ekonomická analýza hospodárskych operácií a podpora logického myslenia</w:t>
            </w:r>
            <w:r w:rsidR="00050794">
              <w:rPr>
                <w:rFonts w:ascii="Times New Roman" w:hAnsi="Times New Roman" w:cs="Times New Roman"/>
                <w:color w:val="000000" w:themeColor="text1"/>
              </w:rPr>
              <w:t xml:space="preserve"> – správna metóda výpočtu DPH podľa zadania (zo sumy bez DPH, alebo zo sumy s DPH)</w:t>
            </w:r>
          </w:p>
          <w:p w14:paraId="42B020F7" w14:textId="3E494F9C" w:rsidR="00050794" w:rsidRPr="00050794" w:rsidRDefault="00050794" w:rsidP="00050794">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IKT gramotnosti –napĺňanie databáz, účtovanie pohľadávok, faktúr, dobropisov v programe Omega, prepájanie jednotlivých dokladov, evidencia zamestnancov v programe Olymp</w:t>
            </w:r>
          </w:p>
          <w:p w14:paraId="53041453" w14:textId="77777777" w:rsidR="000E4B08" w:rsidRDefault="000E4B08" w:rsidP="000E4B08">
            <w:p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 xml:space="preserve">Preberané učivo: </w:t>
            </w:r>
          </w:p>
          <w:p w14:paraId="48A585DF" w14:textId="00BB98E0" w:rsidR="000E4B08" w:rsidRDefault="007D07B7">
            <w:pPr>
              <w:tabs>
                <w:tab w:val="left" w:pos="1114"/>
              </w:tabs>
              <w:rPr>
                <w:rFonts w:ascii="Times New Roman" w:hAnsi="Times New Roman" w:cs="Times New Roman"/>
                <w:color w:val="FF0000"/>
              </w:rPr>
            </w:pPr>
            <w:r>
              <w:rPr>
                <w:rFonts w:ascii="Times New Roman" w:hAnsi="Times New Roman" w:cs="Times New Roman"/>
                <w:color w:val="FF0000"/>
              </w:rPr>
              <w:t xml:space="preserve">3.2. </w:t>
            </w:r>
            <w:r w:rsidRPr="002A3AD7">
              <w:rPr>
                <w:rFonts w:ascii="Times New Roman" w:hAnsi="Times New Roman" w:cs="Times New Roman"/>
                <w:color w:val="FF0000"/>
              </w:rPr>
              <w:t>Vyhotovenie dobropisov, reklamácií</w:t>
            </w:r>
          </w:p>
          <w:p w14:paraId="37E47BE1" w14:textId="1FAEC18D" w:rsidR="007D07B7" w:rsidRDefault="007D07B7">
            <w:pPr>
              <w:tabs>
                <w:tab w:val="left" w:pos="1114"/>
              </w:tabs>
              <w:rPr>
                <w:rFonts w:ascii="Times New Roman" w:hAnsi="Times New Roman" w:cs="Times New Roman"/>
                <w:color w:val="FF0000"/>
              </w:rPr>
            </w:pPr>
            <w:r>
              <w:rPr>
                <w:rFonts w:ascii="Times New Roman" w:hAnsi="Times New Roman" w:cs="Times New Roman"/>
                <w:color w:val="FF0000"/>
              </w:rPr>
              <w:t xml:space="preserve">10.2. </w:t>
            </w:r>
            <w:r w:rsidRPr="007D07B7">
              <w:rPr>
                <w:rFonts w:ascii="Times New Roman" w:hAnsi="Times New Roman" w:cs="Times New Roman"/>
                <w:color w:val="FF0000"/>
              </w:rPr>
              <w:t>Evidencia zamestnancov</w:t>
            </w:r>
          </w:p>
          <w:p w14:paraId="0E440BA0" w14:textId="6CF16244" w:rsidR="007D07B7" w:rsidRDefault="007D07B7">
            <w:pPr>
              <w:tabs>
                <w:tab w:val="left" w:pos="1114"/>
              </w:tabs>
              <w:rPr>
                <w:rFonts w:ascii="Times New Roman" w:hAnsi="Times New Roman" w:cs="Times New Roman"/>
                <w:color w:val="FF0000"/>
              </w:rPr>
            </w:pPr>
            <w:r>
              <w:rPr>
                <w:rFonts w:ascii="Times New Roman" w:hAnsi="Times New Roman" w:cs="Times New Roman"/>
                <w:color w:val="FF0000"/>
              </w:rPr>
              <w:t xml:space="preserve">24.2. </w:t>
            </w:r>
            <w:r w:rsidRPr="007D07B7">
              <w:rPr>
                <w:rFonts w:ascii="Times New Roman" w:hAnsi="Times New Roman" w:cs="Times New Roman"/>
                <w:color w:val="FF0000"/>
              </w:rPr>
              <w:t>Pracovná zmluva</w:t>
            </w:r>
          </w:p>
          <w:p w14:paraId="0353C5E4" w14:textId="77777777" w:rsidR="007D07B7" w:rsidRPr="007D07B7" w:rsidRDefault="007D07B7">
            <w:pPr>
              <w:tabs>
                <w:tab w:val="left" w:pos="1114"/>
              </w:tabs>
              <w:rPr>
                <w:rFonts w:ascii="Times New Roman" w:hAnsi="Times New Roman" w:cs="Times New Roman"/>
                <w:color w:val="FF0000"/>
              </w:rPr>
            </w:pPr>
          </w:p>
          <w:p w14:paraId="6D99078D" w14:textId="7F74AED7" w:rsidR="000E4B08" w:rsidRPr="00E01F36" w:rsidRDefault="007C6D6E" w:rsidP="000E4B08">
            <w:pPr>
              <w:tabs>
                <w:tab w:val="left" w:pos="1114"/>
              </w:tabs>
              <w:rPr>
                <w:rFonts w:ascii="Times New Roman" w:hAnsi="Times New Roman" w:cs="Times New Roman"/>
                <w:color w:val="000000" w:themeColor="text1"/>
              </w:rPr>
            </w:pPr>
            <w:r>
              <w:rPr>
                <w:rFonts w:ascii="Times New Roman" w:hAnsi="Times New Roman" w:cs="Times New Roman"/>
                <w:b/>
                <w:color w:val="000000" w:themeColor="text1"/>
              </w:rPr>
              <w:t>Marec 2021</w:t>
            </w:r>
            <w:r w:rsidR="000E4B08">
              <w:rPr>
                <w:rFonts w:ascii="Times New Roman" w:hAnsi="Times New Roman" w:cs="Times New Roman"/>
                <w:b/>
                <w:color w:val="000000" w:themeColor="text1"/>
              </w:rPr>
              <w:t xml:space="preserve"> - </w:t>
            </w:r>
            <w:r w:rsidR="000E4B08" w:rsidRPr="00315915">
              <w:rPr>
                <w:rFonts w:ascii="Times New Roman" w:hAnsi="Times New Roman" w:cs="Times New Roman"/>
                <w:b/>
                <w:color w:val="000000" w:themeColor="text1"/>
              </w:rPr>
              <w:t>UVP - Účtovníctvo s využitím PC – 3.OA</w:t>
            </w:r>
            <w:r w:rsidR="000E4B08">
              <w:rPr>
                <w:rFonts w:ascii="Times New Roman" w:hAnsi="Times New Roman" w:cs="Times New Roman"/>
                <w:b/>
                <w:color w:val="000000" w:themeColor="text1"/>
              </w:rPr>
              <w:t xml:space="preserve">: </w:t>
            </w:r>
          </w:p>
          <w:p w14:paraId="22C39C78" w14:textId="77777777" w:rsidR="000E4B08" w:rsidRDefault="000E4B08" w:rsidP="000E4B08">
            <w:p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Všeobecné zhrnutie</w:t>
            </w:r>
            <w:r w:rsidRPr="00E01F36">
              <w:rPr>
                <w:rFonts w:ascii="Times New Roman" w:hAnsi="Times New Roman" w:cs="Times New Roman"/>
                <w:color w:val="000000" w:themeColor="text1"/>
              </w:rPr>
              <w:t>:</w:t>
            </w:r>
            <w:r>
              <w:rPr>
                <w:rFonts w:ascii="Times New Roman" w:hAnsi="Times New Roman" w:cs="Times New Roman"/>
                <w:color w:val="000000" w:themeColor="text1"/>
              </w:rPr>
              <w:t xml:space="preserve"> vyučovacie hodiny umožnili rozvíjať široké spektrum kompetencií v oblasti:</w:t>
            </w:r>
          </w:p>
          <w:p w14:paraId="16EAEBC6" w14:textId="01608DFE" w:rsidR="0069376E" w:rsidRDefault="0069376E" w:rsidP="0069376E">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 xml:space="preserve">Matematickej gramotnosti: správne použitie matematických operácií, presnosť vo výpočte, prepojenie matematických výpočtov s ekonomickou praxou – </w:t>
            </w:r>
            <w:r>
              <w:rPr>
                <w:rFonts w:ascii="Times New Roman" w:hAnsi="Times New Roman" w:cs="Times New Roman"/>
                <w:color w:val="000000" w:themeColor="text1"/>
              </w:rPr>
              <w:t>výpočet zložiek mzdy, hrubej mzdy, čistej mzdy, odvodov, príplatkov, náhrad mzdy .... ako aj výsledku hospodárenia</w:t>
            </w:r>
          </w:p>
          <w:p w14:paraId="4D63C393" w14:textId="55618A6D" w:rsidR="0069376E" w:rsidRDefault="0069376E" w:rsidP="0069376E">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 xml:space="preserve">Čitateľskej gramotnosti: </w:t>
            </w:r>
            <w:r>
              <w:rPr>
                <w:rFonts w:ascii="Times New Roman" w:hAnsi="Times New Roman" w:cs="Times New Roman"/>
                <w:color w:val="000000" w:themeColor="text1"/>
              </w:rPr>
              <w:t xml:space="preserve">porozumenie zamestnávateľských vzťahov, mzdovej politiky, práv, povinností a zodpovedností zamestnanca i zamestnávateľa pri hodnotení, odmeňovaní, mzdovej politika apod. </w:t>
            </w:r>
          </w:p>
          <w:p w14:paraId="0752C489" w14:textId="3F189A11" w:rsidR="0069376E" w:rsidRDefault="0069376E" w:rsidP="0069376E">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 xml:space="preserve">Finančnej gramotnosti: ekonomická analýza hospodárskych operácií a podpora logického myslenia – </w:t>
            </w:r>
            <w:r>
              <w:rPr>
                <w:rFonts w:ascii="Times New Roman" w:hAnsi="Times New Roman" w:cs="Times New Roman"/>
                <w:color w:val="000000" w:themeColor="text1"/>
              </w:rPr>
              <w:t>správna metóda výpočtu náhrady mzdy pri prekážkach v práci, pri PN, OČR, správny výber výpočtových priemerov, % pri PN. Správne rozlíšiť pripočítateľné a odpočítateľné položky, určiť frekvenciu platenia dane z príjmov</w:t>
            </w:r>
          </w:p>
          <w:p w14:paraId="0D4A5EFD" w14:textId="0A10E311" w:rsidR="0069376E" w:rsidRPr="00050794" w:rsidRDefault="0069376E" w:rsidP="0069376E">
            <w:pPr>
              <w:pStyle w:val="Odsekzoznamu"/>
              <w:numPr>
                <w:ilvl w:val="0"/>
                <w:numId w:val="6"/>
              </w:num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 xml:space="preserve">IKT gramotnosti –napĺňanie databáz, </w:t>
            </w:r>
            <w:r>
              <w:rPr>
                <w:rFonts w:ascii="Times New Roman" w:hAnsi="Times New Roman" w:cs="Times New Roman"/>
                <w:color w:val="000000" w:themeColor="text1"/>
              </w:rPr>
              <w:t>zadávanie zamestnancov, výpočet miezd</w:t>
            </w:r>
            <w:r>
              <w:rPr>
                <w:rFonts w:ascii="Times New Roman" w:hAnsi="Times New Roman" w:cs="Times New Roman"/>
                <w:color w:val="000000" w:themeColor="text1"/>
              </w:rPr>
              <w:t xml:space="preserve"> v programe Olymp</w:t>
            </w:r>
            <w:r>
              <w:rPr>
                <w:rFonts w:ascii="Times New Roman" w:hAnsi="Times New Roman" w:cs="Times New Roman"/>
                <w:color w:val="000000" w:themeColor="text1"/>
              </w:rPr>
              <w:t>. Účtovanie hospodárskych operácií, uzávierka DPH,  účtovná uzávierka a závierka v programe Omega</w:t>
            </w:r>
            <w:bookmarkStart w:id="1" w:name="_GoBack"/>
            <w:bookmarkEnd w:id="1"/>
          </w:p>
          <w:p w14:paraId="3B595D7F" w14:textId="77777777" w:rsidR="000E4B08" w:rsidRDefault="000E4B08" w:rsidP="000E4B08">
            <w:pPr>
              <w:tabs>
                <w:tab w:val="left" w:pos="1114"/>
              </w:tabs>
              <w:rPr>
                <w:rFonts w:ascii="Times New Roman" w:hAnsi="Times New Roman" w:cs="Times New Roman"/>
                <w:color w:val="000000" w:themeColor="text1"/>
              </w:rPr>
            </w:pPr>
            <w:r>
              <w:rPr>
                <w:rFonts w:ascii="Times New Roman" w:hAnsi="Times New Roman" w:cs="Times New Roman"/>
                <w:color w:val="000000" w:themeColor="text1"/>
              </w:rPr>
              <w:t xml:space="preserve">Preberané učivo: </w:t>
            </w:r>
          </w:p>
          <w:p w14:paraId="6E47966F" w14:textId="0683D331" w:rsidR="0084474F" w:rsidRDefault="0084474F" w:rsidP="007D07B7">
            <w:pPr>
              <w:tabs>
                <w:tab w:val="left" w:pos="1114"/>
              </w:tabs>
              <w:rPr>
                <w:rFonts w:ascii="Times New Roman" w:hAnsi="Times New Roman" w:cs="Times New Roman"/>
                <w:color w:val="FF0000"/>
              </w:rPr>
            </w:pPr>
            <w:r>
              <w:rPr>
                <w:rFonts w:ascii="Times New Roman" w:hAnsi="Times New Roman" w:cs="Times New Roman"/>
                <w:color w:val="FF0000"/>
              </w:rPr>
              <w:t xml:space="preserve">3.3. </w:t>
            </w:r>
            <w:r w:rsidRPr="0084474F">
              <w:rPr>
                <w:rFonts w:ascii="Times New Roman" w:hAnsi="Times New Roman" w:cs="Times New Roman"/>
                <w:color w:val="FF0000"/>
              </w:rPr>
              <w:t>Dohody o vykonaní a pracovnej činnosti</w:t>
            </w:r>
          </w:p>
          <w:p w14:paraId="0A49A099" w14:textId="2995E07A" w:rsidR="0084474F" w:rsidRDefault="0084474F" w:rsidP="007D07B7">
            <w:pPr>
              <w:tabs>
                <w:tab w:val="left" w:pos="1114"/>
              </w:tabs>
              <w:rPr>
                <w:rFonts w:ascii="Times New Roman" w:hAnsi="Times New Roman" w:cs="Times New Roman"/>
                <w:color w:val="FF0000"/>
              </w:rPr>
            </w:pPr>
            <w:r>
              <w:rPr>
                <w:rFonts w:ascii="Times New Roman" w:hAnsi="Times New Roman" w:cs="Times New Roman"/>
                <w:color w:val="FF0000"/>
              </w:rPr>
              <w:t xml:space="preserve">10.3. </w:t>
            </w:r>
            <w:r w:rsidRPr="0084474F">
              <w:rPr>
                <w:rFonts w:ascii="Times New Roman" w:hAnsi="Times New Roman" w:cs="Times New Roman"/>
                <w:color w:val="FF0000"/>
              </w:rPr>
              <w:t>Výpočet hrubej mzdy</w:t>
            </w:r>
          </w:p>
          <w:p w14:paraId="75D178B7" w14:textId="4524575D" w:rsidR="0084474F" w:rsidRDefault="0084474F" w:rsidP="007D07B7">
            <w:pPr>
              <w:tabs>
                <w:tab w:val="left" w:pos="1114"/>
              </w:tabs>
              <w:rPr>
                <w:rFonts w:ascii="Times New Roman" w:hAnsi="Times New Roman" w:cs="Times New Roman"/>
                <w:color w:val="FF0000"/>
              </w:rPr>
            </w:pPr>
            <w:r>
              <w:rPr>
                <w:rFonts w:ascii="Times New Roman" w:hAnsi="Times New Roman" w:cs="Times New Roman"/>
                <w:color w:val="FF0000"/>
              </w:rPr>
              <w:t xml:space="preserve">17.3. </w:t>
            </w:r>
            <w:r w:rsidRPr="0084474F">
              <w:rPr>
                <w:rFonts w:ascii="Times New Roman" w:hAnsi="Times New Roman" w:cs="Times New Roman"/>
                <w:color w:val="FF0000"/>
              </w:rPr>
              <w:t>Výpočet hrubej mzdy</w:t>
            </w:r>
          </w:p>
          <w:p w14:paraId="1E38770F" w14:textId="12651EE5" w:rsidR="0084474F" w:rsidRDefault="0084474F" w:rsidP="007D07B7">
            <w:pPr>
              <w:tabs>
                <w:tab w:val="left" w:pos="1114"/>
              </w:tabs>
              <w:rPr>
                <w:rFonts w:ascii="Times New Roman" w:hAnsi="Times New Roman" w:cs="Times New Roman"/>
                <w:color w:val="FF0000"/>
              </w:rPr>
            </w:pPr>
            <w:r>
              <w:rPr>
                <w:rFonts w:ascii="Times New Roman" w:hAnsi="Times New Roman" w:cs="Times New Roman"/>
                <w:color w:val="FF0000"/>
              </w:rPr>
              <w:t xml:space="preserve">24.3. </w:t>
            </w:r>
            <w:r w:rsidRPr="0084474F">
              <w:rPr>
                <w:rFonts w:ascii="Times New Roman" w:hAnsi="Times New Roman" w:cs="Times New Roman"/>
                <w:color w:val="FF0000"/>
              </w:rPr>
              <w:t>Výpočet mzdy na vyúčtovanie</w:t>
            </w:r>
          </w:p>
          <w:p w14:paraId="4C5EF8C1" w14:textId="75DD1E62" w:rsidR="0084474F" w:rsidRDefault="0084474F" w:rsidP="007D07B7">
            <w:pPr>
              <w:tabs>
                <w:tab w:val="left" w:pos="1114"/>
              </w:tabs>
              <w:rPr>
                <w:rFonts w:ascii="Times New Roman" w:hAnsi="Times New Roman" w:cs="Times New Roman"/>
                <w:color w:val="FF0000"/>
              </w:rPr>
            </w:pPr>
            <w:r>
              <w:rPr>
                <w:rFonts w:ascii="Times New Roman" w:hAnsi="Times New Roman" w:cs="Times New Roman"/>
                <w:color w:val="FF0000"/>
              </w:rPr>
              <w:t xml:space="preserve">31.3. </w:t>
            </w:r>
            <w:r w:rsidRPr="0084474F">
              <w:rPr>
                <w:rFonts w:ascii="Times New Roman" w:hAnsi="Times New Roman" w:cs="Times New Roman"/>
                <w:color w:val="FF0000"/>
              </w:rPr>
              <w:t>Výsledok hospodárenia</w:t>
            </w:r>
          </w:p>
          <w:p w14:paraId="75AD95C8" w14:textId="77777777" w:rsidR="0084474F" w:rsidRPr="0084474F" w:rsidRDefault="0084474F" w:rsidP="007D07B7">
            <w:pPr>
              <w:tabs>
                <w:tab w:val="left" w:pos="1114"/>
              </w:tabs>
              <w:rPr>
                <w:rFonts w:ascii="Times New Roman" w:hAnsi="Times New Roman" w:cs="Times New Roman"/>
                <w:color w:val="FF0000"/>
              </w:rPr>
            </w:pPr>
          </w:p>
          <w:p w14:paraId="2901FB3C" w14:textId="708D0D64" w:rsidR="007D07B7" w:rsidRDefault="007D07B7" w:rsidP="007D07B7">
            <w:pPr>
              <w:tabs>
                <w:tab w:val="left" w:pos="1114"/>
              </w:tabs>
              <w:rPr>
                <w:rFonts w:ascii="Times New Roman" w:hAnsi="Times New Roman" w:cs="Times New Roman"/>
                <w:color w:val="FF0000"/>
              </w:rPr>
            </w:pPr>
            <w:r>
              <w:rPr>
                <w:rFonts w:ascii="Times New Roman" w:hAnsi="Times New Roman" w:cs="Times New Roman"/>
                <w:color w:val="FF0000"/>
              </w:rPr>
              <w:t>Učivá označené farebne boli vzdelávané dištančne.</w:t>
            </w:r>
          </w:p>
          <w:p w14:paraId="4C0FEE49" w14:textId="77777777" w:rsidR="007D07B7" w:rsidRDefault="007D07B7" w:rsidP="007D07B7">
            <w:pPr>
              <w:tabs>
                <w:tab w:val="left" w:pos="1114"/>
              </w:tabs>
              <w:rPr>
                <w:rFonts w:ascii="Times New Roman" w:hAnsi="Times New Roman" w:cs="Times New Roman"/>
                <w:color w:val="FF0000"/>
              </w:rPr>
            </w:pPr>
            <w:r>
              <w:rPr>
                <w:rFonts w:ascii="Times New Roman" w:hAnsi="Times New Roman" w:cs="Times New Roman"/>
                <w:color w:val="FF0000"/>
              </w:rPr>
              <w:t xml:space="preserve">Forma realizácie: online vzdelávanie formou aplikácie Office 365, MS Teams, na základe online rozvrhu platného pre obdobie dištančného vzdelávania. Odučené hodiny sú zaznamenané v triednej knihe Edupage. Boli dodržané všetky plánované obsahové štandardy. </w:t>
            </w:r>
          </w:p>
          <w:p w14:paraId="1A3536EC" w14:textId="77777777" w:rsidR="007D07B7" w:rsidRPr="00445A2E" w:rsidRDefault="007D07B7" w:rsidP="007D07B7">
            <w:pPr>
              <w:tabs>
                <w:tab w:val="left" w:pos="1114"/>
              </w:tabs>
              <w:rPr>
                <w:rFonts w:ascii="Times New Roman" w:hAnsi="Times New Roman" w:cs="Times New Roman"/>
                <w:color w:val="FF0000"/>
              </w:rPr>
            </w:pPr>
            <w:r w:rsidRPr="00445A2E">
              <w:rPr>
                <w:rFonts w:ascii="Times New Roman" w:hAnsi="Times New Roman" w:cs="Times New Roman"/>
                <w:color w:val="FF0000"/>
              </w:rPr>
              <w:t>Predmet  Účtovníctvo s využitím PC vyučujem v aplikácii Microsoft Office MS Teams. Vyučovacia hodina je zaradená do pravidelného online rozvrhu školy, je vytvorená v kalendári pre príslušnú skupinu žiakov.  Učím pravidelne v stredu 2 hodinu.</w:t>
            </w:r>
          </w:p>
          <w:p w14:paraId="0688AB65" w14:textId="77777777" w:rsidR="007D07B7" w:rsidRPr="00445A2E" w:rsidRDefault="007D07B7" w:rsidP="007D07B7">
            <w:pPr>
              <w:tabs>
                <w:tab w:val="left" w:pos="1114"/>
              </w:tabs>
              <w:rPr>
                <w:rFonts w:ascii="Times New Roman" w:hAnsi="Times New Roman" w:cs="Times New Roman"/>
                <w:color w:val="FF0000"/>
              </w:rPr>
            </w:pPr>
          </w:p>
          <w:p w14:paraId="4423E2E2" w14:textId="77777777" w:rsidR="007D07B7" w:rsidRDefault="007D07B7" w:rsidP="007D07B7">
            <w:pPr>
              <w:tabs>
                <w:tab w:val="left" w:pos="1114"/>
              </w:tabs>
              <w:rPr>
                <w:rFonts w:ascii="Times New Roman" w:hAnsi="Times New Roman" w:cs="Times New Roman"/>
                <w:color w:val="FF0000"/>
              </w:rPr>
            </w:pPr>
            <w:r w:rsidRPr="00445A2E">
              <w:rPr>
                <w:rFonts w:ascii="Times New Roman" w:hAnsi="Times New Roman" w:cs="Times New Roman"/>
                <w:color w:val="FF0000"/>
              </w:rPr>
              <w:t>Na vyučovanie používam program OMEGA, ktorý majú žiaci nainštalovaný na svojich PC doma. Každý žiak má založenú svoju firmu, pomenovanú svojim menom.  Pomocou zdieľanej obrazovky ukážem účtovanie jednotlivých úloh, vyhotovovanie jednotlivých dokladov. Úlohy zadávam  cez one drive.  Potom spoločne riešime ďalšie zadania - precvičujeme. Následne žiaci riešia podobné úlohy na domácu úlohu, ktorú mi zašlú späť cez one drive.  Úlohy opravím,, napíšem pripomienky, aby mali spätnú väzbu. Nejasnosti, ktoré sa vyskytnú pri riešení domácich úloh môžu so mnou komunikovať cez Edupage, čo aj využívajú.</w:t>
            </w:r>
          </w:p>
          <w:p w14:paraId="52787BD1" w14:textId="7424F3AF" w:rsidR="000E4B08" w:rsidRPr="00E01F36" w:rsidRDefault="000E4B08">
            <w:pPr>
              <w:tabs>
                <w:tab w:val="left" w:pos="1114"/>
              </w:tabs>
              <w:rPr>
                <w:rFonts w:ascii="Times New Roman" w:hAnsi="Times New Roman" w:cs="Times New Roman"/>
                <w:color w:val="000000" w:themeColor="text1"/>
              </w:rPr>
            </w:pPr>
          </w:p>
        </w:tc>
      </w:tr>
    </w:tbl>
    <w:p w14:paraId="05DD83CB" w14:textId="77777777" w:rsidR="004C05D7" w:rsidRPr="00B440DB" w:rsidRDefault="00B440DB" w:rsidP="00B440DB">
      <w:pPr>
        <w:tabs>
          <w:tab w:val="left" w:pos="1114"/>
        </w:tabs>
      </w:pPr>
      <w:r>
        <w:lastRenderedPageBreak/>
        <w:tab/>
      </w:r>
    </w:p>
    <w:tbl>
      <w:tblPr>
        <w:tblStyle w:val="Mriekatabuky"/>
        <w:tblW w:w="0" w:type="auto"/>
        <w:tblLook w:val="04A0" w:firstRow="1" w:lastRow="0" w:firstColumn="1" w:lastColumn="0" w:noHBand="0" w:noVBand="1"/>
      </w:tblPr>
      <w:tblGrid>
        <w:gridCol w:w="4077"/>
        <w:gridCol w:w="5135"/>
      </w:tblGrid>
      <w:tr w:rsidR="00611422" w:rsidRPr="00611422" w14:paraId="532D6337" w14:textId="77777777" w:rsidTr="00A71E3A">
        <w:tc>
          <w:tcPr>
            <w:tcW w:w="4077" w:type="dxa"/>
          </w:tcPr>
          <w:p w14:paraId="1E15A97D" w14:textId="77777777" w:rsidR="005322A0" w:rsidRPr="00E01F36" w:rsidRDefault="004C05D7" w:rsidP="005C19C3">
            <w:pPr>
              <w:tabs>
                <w:tab w:val="left" w:pos="1114"/>
              </w:tabs>
              <w:spacing w:after="120"/>
              <w:rPr>
                <w:rFonts w:ascii="Times New Roman" w:hAnsi="Times New Roman" w:cs="Times New Roman"/>
                <w:color w:val="000000" w:themeColor="text1"/>
              </w:rPr>
            </w:pPr>
            <w:r w:rsidRPr="00E01F36">
              <w:rPr>
                <w:rFonts w:ascii="Times New Roman" w:hAnsi="Times New Roman" w:cs="Times New Roman"/>
                <w:color w:val="000000" w:themeColor="text1"/>
              </w:rPr>
              <w:t>Vypracoval (meno</w:t>
            </w:r>
            <w:r w:rsidR="00A71E3A" w:rsidRPr="00E01F36">
              <w:rPr>
                <w:rFonts w:ascii="Times New Roman" w:hAnsi="Times New Roman" w:cs="Times New Roman"/>
                <w:color w:val="000000" w:themeColor="text1"/>
              </w:rPr>
              <w:t>, priezvisko, dátum)</w:t>
            </w:r>
          </w:p>
        </w:tc>
        <w:tc>
          <w:tcPr>
            <w:tcW w:w="5135" w:type="dxa"/>
          </w:tcPr>
          <w:p w14:paraId="4013D05D" w14:textId="014AD2D4" w:rsidR="005322A0" w:rsidRPr="00E01F36" w:rsidRDefault="00652B6D" w:rsidP="005C19C3">
            <w:pPr>
              <w:tabs>
                <w:tab w:val="left" w:pos="1114"/>
              </w:tabs>
              <w:spacing w:after="120"/>
              <w:rPr>
                <w:rFonts w:ascii="Times New Roman" w:hAnsi="Times New Roman" w:cs="Times New Roman"/>
                <w:color w:val="000000" w:themeColor="text1"/>
              </w:rPr>
            </w:pPr>
            <w:r w:rsidRPr="00E01F36">
              <w:rPr>
                <w:rFonts w:ascii="Times New Roman" w:hAnsi="Times New Roman" w:cs="Times New Roman"/>
                <w:color w:val="000000" w:themeColor="text1"/>
              </w:rPr>
              <w:t>Ing. Mária Budáčová</w:t>
            </w:r>
            <w:r w:rsidR="00946F53" w:rsidRPr="00E01F36">
              <w:rPr>
                <w:rFonts w:ascii="Times New Roman" w:hAnsi="Times New Roman" w:cs="Times New Roman"/>
                <w:color w:val="000000" w:themeColor="text1"/>
              </w:rPr>
              <w:t> </w:t>
            </w:r>
            <w:r w:rsidR="007C6D6E">
              <w:rPr>
                <w:rFonts w:ascii="Times New Roman" w:hAnsi="Times New Roman" w:cs="Times New Roman"/>
              </w:rPr>
              <w:t>31.3.2021</w:t>
            </w:r>
          </w:p>
        </w:tc>
      </w:tr>
      <w:tr w:rsidR="004C05D7" w:rsidRPr="00946F53" w14:paraId="691D15AD" w14:textId="77777777" w:rsidTr="00A71E3A">
        <w:tc>
          <w:tcPr>
            <w:tcW w:w="4077" w:type="dxa"/>
          </w:tcPr>
          <w:p w14:paraId="0F44103F" w14:textId="77777777" w:rsidR="005322A0" w:rsidRPr="00946F53" w:rsidRDefault="00A71E3A" w:rsidP="005C19C3">
            <w:pPr>
              <w:tabs>
                <w:tab w:val="left" w:pos="1114"/>
              </w:tabs>
              <w:spacing w:after="120"/>
              <w:rPr>
                <w:rFonts w:ascii="Times New Roman" w:hAnsi="Times New Roman" w:cs="Times New Roman"/>
              </w:rPr>
            </w:pPr>
            <w:r w:rsidRPr="00946F53">
              <w:rPr>
                <w:rFonts w:ascii="Times New Roman" w:hAnsi="Times New Roman" w:cs="Times New Roman"/>
              </w:rPr>
              <w:t>Podpis</w:t>
            </w:r>
          </w:p>
        </w:tc>
        <w:tc>
          <w:tcPr>
            <w:tcW w:w="5135" w:type="dxa"/>
          </w:tcPr>
          <w:p w14:paraId="412FFD81" w14:textId="77777777" w:rsidR="005322A0" w:rsidRPr="00E01F36" w:rsidRDefault="005322A0" w:rsidP="005C19C3">
            <w:pPr>
              <w:tabs>
                <w:tab w:val="left" w:pos="1114"/>
              </w:tabs>
              <w:spacing w:after="120"/>
              <w:rPr>
                <w:rFonts w:ascii="Times New Roman" w:hAnsi="Times New Roman" w:cs="Times New Roman"/>
              </w:rPr>
            </w:pPr>
          </w:p>
        </w:tc>
      </w:tr>
      <w:tr w:rsidR="004C05D7" w:rsidRPr="00946F53" w14:paraId="3E92DCA4" w14:textId="77777777" w:rsidTr="00A71E3A">
        <w:tc>
          <w:tcPr>
            <w:tcW w:w="4077" w:type="dxa"/>
          </w:tcPr>
          <w:p w14:paraId="1BD5898F" w14:textId="77777777" w:rsidR="005322A0" w:rsidRPr="00946F53" w:rsidRDefault="00A71E3A" w:rsidP="005C19C3">
            <w:pPr>
              <w:tabs>
                <w:tab w:val="left" w:pos="1114"/>
              </w:tabs>
              <w:spacing w:after="120"/>
              <w:rPr>
                <w:rFonts w:ascii="Times New Roman" w:hAnsi="Times New Roman" w:cs="Times New Roman"/>
              </w:rPr>
            </w:pPr>
            <w:r w:rsidRPr="00946F53">
              <w:rPr>
                <w:rFonts w:ascii="Times New Roman" w:hAnsi="Times New Roman" w:cs="Times New Roman"/>
              </w:rPr>
              <w:t>Schválil (meno, priezvisko, dátum)</w:t>
            </w:r>
          </w:p>
        </w:tc>
        <w:tc>
          <w:tcPr>
            <w:tcW w:w="5135" w:type="dxa"/>
          </w:tcPr>
          <w:p w14:paraId="6A0AE227" w14:textId="530C2501" w:rsidR="005322A0" w:rsidRPr="00784CAA" w:rsidRDefault="00784CAA" w:rsidP="005C19C3">
            <w:pPr>
              <w:tabs>
                <w:tab w:val="left" w:pos="1114"/>
              </w:tabs>
              <w:spacing w:after="120"/>
              <w:rPr>
                <w:rFonts w:ascii="Times New Roman" w:hAnsi="Times New Roman" w:cs="Times New Roman"/>
              </w:rPr>
            </w:pPr>
            <w:r>
              <w:rPr>
                <w:rFonts w:ascii="Times New Roman" w:hAnsi="Times New Roman" w:cs="Times New Roman"/>
              </w:rPr>
              <w:t>Ing. Ján Lunter</w:t>
            </w:r>
          </w:p>
        </w:tc>
      </w:tr>
      <w:tr w:rsidR="004C05D7" w:rsidRPr="00946F53" w14:paraId="584054A7" w14:textId="77777777" w:rsidTr="00A71E3A">
        <w:tc>
          <w:tcPr>
            <w:tcW w:w="4077" w:type="dxa"/>
          </w:tcPr>
          <w:p w14:paraId="23275DB1" w14:textId="77777777" w:rsidR="005322A0" w:rsidRPr="00946F53" w:rsidRDefault="00A71E3A" w:rsidP="005C19C3">
            <w:pPr>
              <w:tabs>
                <w:tab w:val="left" w:pos="1114"/>
              </w:tabs>
              <w:spacing w:after="120"/>
              <w:rPr>
                <w:rFonts w:ascii="Times New Roman" w:hAnsi="Times New Roman" w:cs="Times New Roman"/>
              </w:rPr>
            </w:pPr>
            <w:r w:rsidRPr="00946F53">
              <w:rPr>
                <w:rFonts w:ascii="Times New Roman" w:hAnsi="Times New Roman" w:cs="Times New Roman"/>
              </w:rPr>
              <w:t>Podpis</w:t>
            </w:r>
          </w:p>
        </w:tc>
        <w:tc>
          <w:tcPr>
            <w:tcW w:w="5135" w:type="dxa"/>
          </w:tcPr>
          <w:p w14:paraId="3842082C" w14:textId="77777777" w:rsidR="005322A0" w:rsidRPr="00E01F36" w:rsidRDefault="005322A0" w:rsidP="005C19C3">
            <w:pPr>
              <w:tabs>
                <w:tab w:val="left" w:pos="1114"/>
              </w:tabs>
              <w:spacing w:after="120"/>
              <w:rPr>
                <w:rFonts w:ascii="Times New Roman" w:hAnsi="Times New Roman" w:cs="Times New Roman"/>
              </w:rPr>
            </w:pPr>
          </w:p>
        </w:tc>
      </w:tr>
    </w:tbl>
    <w:p w14:paraId="36FC6E40" w14:textId="77777777" w:rsidR="006E77C5" w:rsidRDefault="006E77C5" w:rsidP="00B440DB">
      <w:pPr>
        <w:tabs>
          <w:tab w:val="left" w:pos="1114"/>
        </w:tabs>
      </w:pPr>
    </w:p>
    <w:p w14:paraId="0D1E5017" w14:textId="77777777" w:rsidR="001A5EA2" w:rsidRDefault="001A5EA2" w:rsidP="00B440DB">
      <w:pPr>
        <w:tabs>
          <w:tab w:val="left" w:pos="1114"/>
        </w:tabs>
      </w:pPr>
    </w:p>
    <w:p w14:paraId="5EF336BB" w14:textId="77777777" w:rsidR="00CD7D64" w:rsidRDefault="00CD7D64" w:rsidP="00B440DB">
      <w:pPr>
        <w:tabs>
          <w:tab w:val="left" w:pos="1114"/>
        </w:tabs>
      </w:pPr>
    </w:p>
    <w:p w14:paraId="33877C80" w14:textId="77777777" w:rsidR="00CD7D64" w:rsidRDefault="00CD7D64" w:rsidP="00B440DB">
      <w:pPr>
        <w:tabs>
          <w:tab w:val="left" w:pos="1114"/>
        </w:tabs>
      </w:pPr>
    </w:p>
    <w:p w14:paraId="6FC008CC" w14:textId="77777777" w:rsidR="001A5EA2" w:rsidRDefault="001A5EA2" w:rsidP="00B440DB">
      <w:pPr>
        <w:tabs>
          <w:tab w:val="left" w:pos="1114"/>
        </w:tabs>
      </w:pPr>
    </w:p>
    <w:p w14:paraId="351E7332" w14:textId="77777777" w:rsidR="001A5EA2" w:rsidRDefault="001A5EA2" w:rsidP="00B440DB">
      <w:pPr>
        <w:tabs>
          <w:tab w:val="left" w:pos="1114"/>
        </w:tabs>
      </w:pPr>
    </w:p>
    <w:p w14:paraId="6C360D05" w14:textId="77777777" w:rsidR="00F53FDD" w:rsidRDefault="00F53FDD" w:rsidP="00F53FDD">
      <w:pPr>
        <w:pStyle w:val="Default"/>
      </w:pPr>
    </w:p>
    <w:p w14:paraId="709E5A12" w14:textId="77777777" w:rsidR="00F53FDD" w:rsidRDefault="00F53FDD" w:rsidP="00F53FDD">
      <w:pPr>
        <w:pStyle w:val="Default"/>
      </w:pPr>
      <w:r>
        <w:t xml:space="preserve"> </w:t>
      </w:r>
    </w:p>
    <w:p w14:paraId="05F25C0E" w14:textId="77777777" w:rsidR="00F53FDD" w:rsidRDefault="00F53FDD" w:rsidP="00F53FDD">
      <w:pPr>
        <w:pStyle w:val="Default"/>
      </w:pPr>
    </w:p>
    <w:p w14:paraId="3DC22DC6" w14:textId="77777777" w:rsidR="00F53FDD" w:rsidRDefault="00F53FDD" w:rsidP="00F53FDD">
      <w:pPr>
        <w:pStyle w:val="Default"/>
      </w:pPr>
    </w:p>
    <w:p w14:paraId="5D62D09B" w14:textId="77777777" w:rsidR="00F53FDD" w:rsidRDefault="00F53FDD" w:rsidP="00F53FDD">
      <w:pPr>
        <w:pStyle w:val="Default"/>
      </w:pPr>
    </w:p>
    <w:p w14:paraId="32E9B5AF" w14:textId="77777777" w:rsidR="00F53FDD" w:rsidRDefault="00F53FDD" w:rsidP="00F53FDD">
      <w:pPr>
        <w:pStyle w:val="Default"/>
      </w:pPr>
    </w:p>
    <w:p w14:paraId="4AEBB937" w14:textId="77777777" w:rsidR="00F53FDD" w:rsidRDefault="00F53FDD" w:rsidP="00F53FDD">
      <w:pPr>
        <w:pStyle w:val="Default"/>
      </w:pPr>
    </w:p>
    <w:p w14:paraId="502D4720" w14:textId="77777777" w:rsidR="00F53FDD" w:rsidRDefault="00F53FDD" w:rsidP="00F53FDD">
      <w:pPr>
        <w:pStyle w:val="Default"/>
      </w:pPr>
    </w:p>
    <w:p w14:paraId="740E6FC9" w14:textId="77777777" w:rsidR="00522F2C" w:rsidRPr="00522F2C" w:rsidRDefault="00F53FDD" w:rsidP="00522F2C">
      <w:pPr>
        <w:pStyle w:val="Odsekzoznamu"/>
        <w:spacing w:after="0" w:line="240" w:lineRule="auto"/>
        <w:ind w:left="426"/>
        <w:jc w:val="center"/>
        <w:rPr>
          <w:rFonts w:ascii="Times New Roman" w:hAnsi="Times New Roman" w:cs="Times New Roman"/>
          <w:b/>
          <w:sz w:val="28"/>
          <w:szCs w:val="28"/>
        </w:rPr>
      </w:pPr>
      <w:r>
        <w:rPr>
          <w:b/>
          <w:bCs/>
          <w:sz w:val="28"/>
          <w:szCs w:val="28"/>
        </w:rPr>
        <w:t xml:space="preserve">Pokyny k vyplneniu Štvrťročnej správy o činnosti </w:t>
      </w:r>
      <w:r>
        <w:rPr>
          <w:rFonts w:ascii="Times New Roman" w:hAnsi="Times New Roman" w:cs="Times New Roman"/>
          <w:b/>
          <w:sz w:val="28"/>
          <w:szCs w:val="28"/>
        </w:rPr>
        <w:t xml:space="preserve">pedagogického zamestnanca </w:t>
      </w:r>
      <w:r w:rsidR="00522F2C" w:rsidRPr="00522F2C">
        <w:rPr>
          <w:rFonts w:ascii="Times New Roman" w:hAnsi="Times New Roman" w:cs="Times New Roman"/>
          <w:b/>
          <w:sz w:val="28"/>
          <w:szCs w:val="28"/>
        </w:rPr>
        <w:t>pre štandardnú stupnicu jednotkových nákladov „hodinová sadzba učiteľa/učiteľov podľa kategórie škôl (ZŠ, SŠ)</w:t>
      </w:r>
      <w:r w:rsidR="00522F2C" w:rsidRPr="00522F2C" w:rsidDel="005D5C5D">
        <w:rPr>
          <w:rFonts w:ascii="Times New Roman" w:hAnsi="Times New Roman" w:cs="Times New Roman"/>
          <w:b/>
          <w:sz w:val="28"/>
          <w:szCs w:val="28"/>
        </w:rPr>
        <w:t xml:space="preserve"> </w:t>
      </w:r>
      <w:r w:rsidR="00522F2C" w:rsidRPr="00522F2C">
        <w:rPr>
          <w:rFonts w:ascii="Times New Roman" w:hAnsi="Times New Roman" w:cs="Times New Roman"/>
          <w:b/>
          <w:sz w:val="28"/>
          <w:szCs w:val="28"/>
        </w:rPr>
        <w:t>- počet hodín strávených vzdelávacími aktivitami („extra hodiny“)“</w:t>
      </w:r>
    </w:p>
    <w:p w14:paraId="68E37810" w14:textId="77777777" w:rsidR="00F53FDD" w:rsidRDefault="00F53FDD" w:rsidP="00F53FDD">
      <w:pPr>
        <w:jc w:val="center"/>
        <w:rPr>
          <w:rFonts w:ascii="Times New Roman" w:hAnsi="Times New Roman" w:cs="Times New Roman"/>
          <w:b/>
          <w:sz w:val="28"/>
          <w:szCs w:val="28"/>
        </w:rPr>
      </w:pPr>
    </w:p>
    <w:p w14:paraId="7981FC5D" w14:textId="77777777" w:rsidR="00F53FDD" w:rsidRDefault="0019565D" w:rsidP="0019565D">
      <w:pPr>
        <w:tabs>
          <w:tab w:val="left" w:pos="1114"/>
        </w:tabs>
        <w:jc w:val="both"/>
        <w:rPr>
          <w:rFonts w:ascii="Times New Roman" w:hAnsi="Times New Roman" w:cs="Times New Roman"/>
          <w:b/>
        </w:rPr>
      </w:pPr>
      <w:r w:rsidRPr="0019565D">
        <w:rPr>
          <w:rFonts w:ascii="Times New Roman" w:hAnsi="Times New Roman" w:cs="Times New Roman"/>
        </w:rPr>
        <w:t>v</w:t>
      </w:r>
      <w:r w:rsidRPr="0019565D">
        <w:rPr>
          <w:rFonts w:ascii="Times New Roman" w:hAnsi="Times New Roman" w:cs="Times New Roman"/>
          <w:b/>
        </w:rPr>
        <w:t xml:space="preserve">ypĺňa sa pri využívaní štandardnej stupnice jednotkových nákladov hodinová sadzba učiteľa/učiteľov podľa kategórie škôl (ZŠ, SŠ) - počet hodín strávených vzdelávacími aktivitami („extra hodiny“) -  </w:t>
      </w:r>
      <w:hyperlink r:id="rId11" w:history="1">
        <w:r w:rsidRPr="00557A58">
          <w:rPr>
            <w:rStyle w:val="Hypertextovprepojenie"/>
            <w:rFonts w:ascii="Times New Roman" w:hAnsi="Times New Roman" w:cs="Times New Roman"/>
            <w:b/>
          </w:rPr>
          <w:t>http://www.minedu.sk/zjednodusene-vykazovanie-vydavkov/</w:t>
        </w:r>
      </w:hyperlink>
    </w:p>
    <w:p w14:paraId="0ABB73F9" w14:textId="77777777" w:rsidR="0019565D" w:rsidRPr="0019565D" w:rsidRDefault="0019565D" w:rsidP="0019565D">
      <w:pPr>
        <w:tabs>
          <w:tab w:val="left" w:pos="1114"/>
        </w:tabs>
        <w:jc w:val="both"/>
        <w:rPr>
          <w:rFonts w:ascii="Times New Roman" w:hAnsi="Times New Roman" w:cs="Times New Roman"/>
          <w:b/>
        </w:rPr>
      </w:pPr>
    </w:p>
    <w:p w14:paraId="545CD86B" w14:textId="77777777" w:rsidR="00F53FDD" w:rsidRDefault="00F53FDD" w:rsidP="00341C7F">
      <w:pPr>
        <w:pStyle w:val="Default"/>
        <w:spacing w:after="59"/>
        <w:jc w:val="both"/>
        <w:rPr>
          <w:sz w:val="22"/>
          <w:szCs w:val="22"/>
        </w:rPr>
      </w:pPr>
      <w:r>
        <w:rPr>
          <w:sz w:val="22"/>
          <w:szCs w:val="22"/>
        </w:rPr>
        <w:t xml:space="preserve">1. V riadku Prijímateľ - uvedie sa názov prijímateľa podľa zmluvy o poskytnutí nenávratného finančného príspevku (ďalej len "zmluva o NFP") </w:t>
      </w:r>
    </w:p>
    <w:p w14:paraId="08E76D39" w14:textId="77777777" w:rsidR="00F53FDD" w:rsidRDefault="00F53FDD" w:rsidP="00341C7F">
      <w:pPr>
        <w:pStyle w:val="Default"/>
        <w:spacing w:after="59"/>
        <w:jc w:val="both"/>
        <w:rPr>
          <w:sz w:val="22"/>
          <w:szCs w:val="22"/>
        </w:rPr>
      </w:pPr>
      <w:r>
        <w:rPr>
          <w:sz w:val="22"/>
          <w:szCs w:val="22"/>
        </w:rPr>
        <w:t xml:space="preserve">2. V riadku Názov projektu - uvedie sa úplný názov projektu podľa zmluvy NFP, nepoužíva sa skrátený názov projektu </w:t>
      </w:r>
    </w:p>
    <w:p w14:paraId="3155C9D9" w14:textId="77777777" w:rsidR="00F53FDD" w:rsidRDefault="00F53FDD" w:rsidP="00341C7F">
      <w:pPr>
        <w:pStyle w:val="Default"/>
        <w:spacing w:after="59"/>
        <w:jc w:val="both"/>
        <w:rPr>
          <w:sz w:val="22"/>
          <w:szCs w:val="22"/>
        </w:rPr>
      </w:pPr>
      <w:r>
        <w:rPr>
          <w:sz w:val="22"/>
          <w:szCs w:val="22"/>
        </w:rPr>
        <w:t xml:space="preserve">3. V riadku Kód ITMS ŽoP - uvedie sa kód ŽoP podľa ITMS2014+ - vyplní prijímateľ </w:t>
      </w:r>
    </w:p>
    <w:p w14:paraId="432D4EC4" w14:textId="77777777" w:rsidR="00F53FDD" w:rsidRDefault="00F53FDD" w:rsidP="00341C7F">
      <w:pPr>
        <w:pStyle w:val="Default"/>
        <w:spacing w:after="59"/>
        <w:jc w:val="both"/>
        <w:rPr>
          <w:sz w:val="22"/>
          <w:szCs w:val="22"/>
        </w:rPr>
      </w:pPr>
      <w:r>
        <w:rPr>
          <w:sz w:val="22"/>
          <w:szCs w:val="22"/>
        </w:rPr>
        <w:t xml:space="preserve">4. V riadku Meno a priezvisko zamestnanca – uvedie sa meno a priezvisko pedagogického zamestnanca  ktorý  predmetnú činnosť vykonával </w:t>
      </w:r>
    </w:p>
    <w:p w14:paraId="3C33933D" w14:textId="77777777" w:rsidR="00F53FDD" w:rsidRDefault="00F53FDD" w:rsidP="00341C7F">
      <w:pPr>
        <w:pStyle w:val="Default"/>
        <w:spacing w:after="59"/>
        <w:jc w:val="both"/>
        <w:rPr>
          <w:sz w:val="22"/>
          <w:szCs w:val="22"/>
        </w:rPr>
      </w:pPr>
      <w:r>
        <w:rPr>
          <w:sz w:val="22"/>
          <w:szCs w:val="22"/>
        </w:rPr>
        <w:t>5. Druh školy – uvedie sa škola, na ktorej bola realizovaná vzdelávacia aktivita (ZŠ I. stupeň, ZŠ II. stupeň, SŠ)</w:t>
      </w:r>
    </w:p>
    <w:p w14:paraId="21A4636E" w14:textId="77777777" w:rsidR="00F53FDD" w:rsidRDefault="00F53FDD" w:rsidP="00341C7F">
      <w:pPr>
        <w:pStyle w:val="Default"/>
        <w:spacing w:after="59"/>
        <w:jc w:val="both"/>
        <w:rPr>
          <w:sz w:val="22"/>
          <w:szCs w:val="22"/>
        </w:rPr>
      </w:pPr>
      <w:r>
        <w:rPr>
          <w:sz w:val="22"/>
          <w:szCs w:val="22"/>
        </w:rPr>
        <w:t xml:space="preserve">6. V riadku Názov a číslo rozpočtovej položky projektu - uvedie sa názov a číslo rozpočtovej položky podľa zmluvy o NFP </w:t>
      </w:r>
    </w:p>
    <w:p w14:paraId="3A872563" w14:textId="77777777" w:rsidR="00F53FDD" w:rsidRDefault="00F13088" w:rsidP="00341C7F">
      <w:pPr>
        <w:pStyle w:val="Default"/>
        <w:spacing w:after="59"/>
        <w:jc w:val="both"/>
        <w:rPr>
          <w:sz w:val="22"/>
          <w:szCs w:val="22"/>
        </w:rPr>
      </w:pPr>
      <w:r>
        <w:rPr>
          <w:sz w:val="22"/>
          <w:szCs w:val="22"/>
        </w:rPr>
        <w:t>7</w:t>
      </w:r>
      <w:r w:rsidR="00F53FDD">
        <w:rPr>
          <w:sz w:val="22"/>
          <w:szCs w:val="22"/>
        </w:rPr>
        <w:t xml:space="preserve">. V riadku Obdobie vykonávania činnosti – uvedie sa obdobie, za ktoré sa štvrťročná správa o činnosti predkladá. Obdobie sa uvádza v nasledovnom formáte DD.MM.RRRR – DD.MM.RRR, ( napr.01.01.2018 – 31.03.2018) </w:t>
      </w:r>
    </w:p>
    <w:p w14:paraId="6DB22A2B" w14:textId="77777777" w:rsidR="00F13088" w:rsidRDefault="00F13088" w:rsidP="00341C7F">
      <w:pPr>
        <w:pStyle w:val="Default"/>
        <w:spacing w:after="59"/>
        <w:jc w:val="both"/>
        <w:rPr>
          <w:sz w:val="22"/>
          <w:szCs w:val="22"/>
        </w:rPr>
      </w:pPr>
      <w:r>
        <w:rPr>
          <w:sz w:val="22"/>
          <w:szCs w:val="22"/>
        </w:rPr>
        <w:t>8</w:t>
      </w:r>
      <w:r w:rsidR="00F53FDD">
        <w:rPr>
          <w:sz w:val="22"/>
          <w:szCs w:val="22"/>
        </w:rPr>
        <w:t>. V riadku Správa o činnosti - uvedú a popíšu sa činnosti, ktoré pedagogický zamestnanec vykonával v rámci „extra hodín“</w:t>
      </w:r>
      <w:r w:rsidR="00522F2C">
        <w:rPr>
          <w:sz w:val="22"/>
          <w:szCs w:val="22"/>
        </w:rPr>
        <w:t>; t.j. n</w:t>
      </w:r>
      <w:r w:rsidR="00522F2C" w:rsidRPr="00522F2C">
        <w:rPr>
          <w:sz w:val="22"/>
          <w:szCs w:val="22"/>
        </w:rPr>
        <w:t>ázov vzde</w:t>
      </w:r>
      <w:r w:rsidR="00522F2C">
        <w:rPr>
          <w:sz w:val="22"/>
          <w:szCs w:val="22"/>
        </w:rPr>
        <w:t>lávacej aktivity - extra hodiny -</w:t>
      </w:r>
      <w:r w:rsidR="00522F2C" w:rsidRPr="00522F2C">
        <w:rPr>
          <w:sz w:val="22"/>
          <w:szCs w:val="22"/>
        </w:rPr>
        <w:t xml:space="preserve"> uvedie sa názov vyučovacieho predmetu, na ktorom boli realizované vyučovacie hodiny nad rámec hodín financovaných zo štátneho rozpočtu</w:t>
      </w:r>
      <w:r w:rsidR="00F53FDD" w:rsidRPr="00522F2C">
        <w:rPr>
          <w:sz w:val="22"/>
          <w:szCs w:val="22"/>
        </w:rPr>
        <w:t xml:space="preserve"> </w:t>
      </w:r>
      <w:r w:rsidR="00F53FDD">
        <w:rPr>
          <w:sz w:val="22"/>
          <w:szCs w:val="22"/>
        </w:rPr>
        <w:t xml:space="preserve"> v danom štvrťroku za každý mesiac samostatne . Ide o</w:t>
      </w:r>
      <w:r>
        <w:rPr>
          <w:sz w:val="22"/>
          <w:szCs w:val="22"/>
        </w:rPr>
        <w:t xml:space="preserve"> činnosti, ktoré boli zabezpečované </w:t>
      </w:r>
      <w:r w:rsidR="00F53FDD">
        <w:rPr>
          <w:sz w:val="22"/>
          <w:szCs w:val="22"/>
        </w:rPr>
        <w:t xml:space="preserve">nad rámec hodín financovaných zo štátneho rozpočtu. </w:t>
      </w:r>
      <w:r w:rsidR="00522F2C">
        <w:rPr>
          <w:sz w:val="22"/>
          <w:szCs w:val="22"/>
        </w:rPr>
        <w:t xml:space="preserve">Tieto činnosti musia byť v súlade so </w:t>
      </w:r>
      <w:r w:rsidR="00522F2C">
        <w:rPr>
          <w:rFonts w:eastAsia="Times New Roman"/>
        </w:rPr>
        <w:t>štatutárom školy potvrdeným menným zoznamom učiteľov a počtom hodín jednotlivých učiteľov, ktorí zabezpečovali/realizovali zvýšené hodiny vzdelávacích aktivít</w:t>
      </w:r>
    </w:p>
    <w:p w14:paraId="6708A057" w14:textId="77777777" w:rsidR="00F53FDD" w:rsidRDefault="00F53FDD" w:rsidP="00341C7F">
      <w:pPr>
        <w:pStyle w:val="Default"/>
        <w:spacing w:after="59"/>
        <w:jc w:val="both"/>
        <w:rPr>
          <w:sz w:val="22"/>
          <w:szCs w:val="22"/>
        </w:rPr>
      </w:pPr>
      <w:r>
        <w:rPr>
          <w:sz w:val="22"/>
          <w:szCs w:val="22"/>
        </w:rPr>
        <w:lastRenderedPageBreak/>
        <w:t xml:space="preserve">9. V riadku Vypracoval – uvedie sa celé meno a priezvisko zamestnanca, ktorý štvrťročnú správu o činnosti vypracoval a dátum vypracovania štvrťročnej správy o činnosti </w:t>
      </w:r>
    </w:p>
    <w:p w14:paraId="50FC1906" w14:textId="77777777" w:rsidR="00F53FDD" w:rsidRDefault="00F53FDD" w:rsidP="00341C7F">
      <w:pPr>
        <w:pStyle w:val="Default"/>
        <w:spacing w:after="59"/>
        <w:jc w:val="both"/>
        <w:rPr>
          <w:sz w:val="22"/>
          <w:szCs w:val="22"/>
        </w:rPr>
      </w:pPr>
      <w:r>
        <w:rPr>
          <w:sz w:val="22"/>
          <w:szCs w:val="22"/>
        </w:rPr>
        <w:t xml:space="preserve">10. V riadku Podpis – zamestnanec, ktorý štvrťročnú správu o činnosti vypracoval sa vlastnoručne podpíše, (nie je možné použiť faximile pečiatky) </w:t>
      </w:r>
    </w:p>
    <w:p w14:paraId="7258D8D6" w14:textId="77777777" w:rsidR="00F53FDD" w:rsidRDefault="00F53FDD" w:rsidP="00341C7F">
      <w:pPr>
        <w:pStyle w:val="Default"/>
        <w:spacing w:after="59"/>
        <w:jc w:val="both"/>
        <w:rPr>
          <w:sz w:val="22"/>
          <w:szCs w:val="22"/>
        </w:rPr>
      </w:pPr>
      <w:r>
        <w:rPr>
          <w:sz w:val="22"/>
          <w:szCs w:val="22"/>
        </w:rPr>
        <w:t xml:space="preserve">11. V riadku Schválil - uvedie sa celé meno a priezvisko zamestnanca, ktorý štvrťročnú správu schválil (štatutárny zástupca školy) a dátum schválenia štvrťročnej správy o činnosti </w:t>
      </w:r>
    </w:p>
    <w:p w14:paraId="55838BE4" w14:textId="77777777" w:rsidR="00F53FDD" w:rsidRDefault="00F53FDD" w:rsidP="00341C7F">
      <w:pPr>
        <w:pStyle w:val="Default"/>
        <w:jc w:val="both"/>
        <w:rPr>
          <w:sz w:val="22"/>
          <w:szCs w:val="22"/>
        </w:rPr>
      </w:pPr>
      <w:r>
        <w:rPr>
          <w:sz w:val="22"/>
          <w:szCs w:val="22"/>
        </w:rPr>
        <w:t xml:space="preserve">12. V riadku Podpis – zamestnanec, ktorý štvrťročnú správu o činnosti schválil sa vlastnoručne podpíše, (nie je možné použiť faximile pečiatky). </w:t>
      </w:r>
    </w:p>
    <w:p w14:paraId="329A974D" w14:textId="77777777" w:rsidR="001A5EA2" w:rsidRDefault="001A5EA2" w:rsidP="00341C7F">
      <w:pPr>
        <w:tabs>
          <w:tab w:val="left" w:pos="1114"/>
        </w:tabs>
        <w:jc w:val="both"/>
      </w:pPr>
    </w:p>
    <w:p w14:paraId="6FAB26E8" w14:textId="77777777" w:rsidR="001A5EA2" w:rsidRDefault="001A5EA2" w:rsidP="00341C7F">
      <w:pPr>
        <w:tabs>
          <w:tab w:val="left" w:pos="1114"/>
        </w:tabs>
        <w:jc w:val="both"/>
      </w:pPr>
    </w:p>
    <w:p w14:paraId="14008C7E" w14:textId="77777777" w:rsidR="0055263C" w:rsidRPr="005C19C3" w:rsidRDefault="0055263C" w:rsidP="0055263C">
      <w:pPr>
        <w:pStyle w:val="Odsekzoznamu"/>
        <w:tabs>
          <w:tab w:val="left" w:pos="1114"/>
        </w:tabs>
        <w:rPr>
          <w:rFonts w:ascii="Times New Roman" w:hAnsi="Times New Roman" w:cs="Times New Roman"/>
          <w:vanish/>
        </w:rPr>
      </w:pPr>
    </w:p>
    <w:sectPr w:rsidR="0055263C" w:rsidRPr="005C19C3" w:rsidSect="00875A4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idet Eva" w:date="2020-09-07T14:00:00Z" w:initials="LE">
    <w:p w14:paraId="4E4A8C5B" w14:textId="77777777" w:rsidR="001F2B27" w:rsidRDefault="001F2B27">
      <w:pPr>
        <w:pStyle w:val="Textkomentra"/>
      </w:pPr>
      <w:r>
        <w:rPr>
          <w:rStyle w:val="Odkaznakomentr"/>
        </w:rPr>
        <w:annotationRef/>
      </w:r>
      <w:r>
        <w:t>Toto je kód žiadosti, bude sa vkladať kód ITMS ŽoP, zatiaľ nechajte voľné</w:t>
      </w:r>
    </w:p>
    <w:p w14:paraId="1CF76470" w14:textId="77777777" w:rsidR="001F2B27" w:rsidRDefault="001F2B27">
      <w:pPr>
        <w:pStyle w:val="Textkomentra"/>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F7647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AAABD" w14:textId="77777777" w:rsidR="00EF3BEF" w:rsidRDefault="00EF3BEF" w:rsidP="00CF35D8">
      <w:pPr>
        <w:spacing w:after="0" w:line="240" w:lineRule="auto"/>
      </w:pPr>
      <w:r>
        <w:separator/>
      </w:r>
    </w:p>
  </w:endnote>
  <w:endnote w:type="continuationSeparator" w:id="0">
    <w:p w14:paraId="4CE6B01D" w14:textId="77777777" w:rsidR="00EF3BEF" w:rsidRDefault="00EF3BEF"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B3EF" w14:textId="77777777" w:rsidR="00DF0FF8" w:rsidRDefault="00DF0FF8">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13456"/>
      <w:docPartObj>
        <w:docPartGallery w:val="Page Numbers (Bottom of Page)"/>
        <w:docPartUnique/>
      </w:docPartObj>
    </w:sdtPr>
    <w:sdtEndPr/>
    <w:sdtContent>
      <w:p w14:paraId="3C8755FE" w14:textId="4B7001F1" w:rsidR="00FA308E" w:rsidRDefault="00587681">
        <w:pPr>
          <w:pStyle w:val="Pta"/>
          <w:jc w:val="center"/>
        </w:pPr>
        <w:r>
          <w:fldChar w:fldCharType="begin"/>
        </w:r>
        <w:r w:rsidR="00FA308E">
          <w:instrText>PAGE   \* MERGEFORMAT</w:instrText>
        </w:r>
        <w:r>
          <w:fldChar w:fldCharType="separate"/>
        </w:r>
        <w:r w:rsidR="0069376E">
          <w:rPr>
            <w:noProof/>
          </w:rPr>
          <w:t>2</w:t>
        </w:r>
        <w:r>
          <w:fldChar w:fldCharType="end"/>
        </w:r>
      </w:p>
    </w:sdtContent>
  </w:sdt>
  <w:p w14:paraId="2EFAB7C8" w14:textId="77777777" w:rsidR="00FA308E" w:rsidRDefault="00FA308E">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BF2C" w14:textId="77777777" w:rsidR="00DF0FF8" w:rsidRDefault="00DF0FF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C0640" w14:textId="77777777" w:rsidR="00EF3BEF" w:rsidRDefault="00EF3BEF" w:rsidP="00CF35D8">
      <w:pPr>
        <w:spacing w:after="0" w:line="240" w:lineRule="auto"/>
      </w:pPr>
      <w:r>
        <w:separator/>
      </w:r>
    </w:p>
  </w:footnote>
  <w:footnote w:type="continuationSeparator" w:id="0">
    <w:p w14:paraId="640CF121" w14:textId="77777777" w:rsidR="00EF3BEF" w:rsidRDefault="00EF3BEF" w:rsidP="00CF3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F686" w14:textId="77777777" w:rsidR="00DF0FF8" w:rsidRDefault="00DF0FF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CDE8" w14:textId="77777777" w:rsidR="00DF0FF8" w:rsidRDefault="00DF0FF8">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B7DA" w14:textId="77777777" w:rsidR="00DF0FF8" w:rsidRDefault="00DF0FF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D96E91"/>
    <w:multiLevelType w:val="hybridMultilevel"/>
    <w:tmpl w:val="BD284892"/>
    <w:lvl w:ilvl="0" w:tplc="C4EE8EE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95C7083"/>
    <w:multiLevelType w:val="hybridMultilevel"/>
    <w:tmpl w:val="B0F0771A"/>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4F5A99"/>
    <w:multiLevelType w:val="hybridMultilevel"/>
    <w:tmpl w:val="3372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5965F2"/>
    <w:multiLevelType w:val="hybridMultilevel"/>
    <w:tmpl w:val="3372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36D7209"/>
    <w:multiLevelType w:val="hybridMultilevel"/>
    <w:tmpl w:val="0680DF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det Eva">
    <w15:presenceInfo w15:providerId="AD" w15:userId="S-1-5-21-1708537768-1177238915-839522115-27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DB"/>
    <w:rsid w:val="00012FA6"/>
    <w:rsid w:val="00040AFD"/>
    <w:rsid w:val="00050794"/>
    <w:rsid w:val="00053B89"/>
    <w:rsid w:val="0009648A"/>
    <w:rsid w:val="000A2060"/>
    <w:rsid w:val="000A6919"/>
    <w:rsid w:val="000E4B08"/>
    <w:rsid w:val="000E6FBF"/>
    <w:rsid w:val="000F127B"/>
    <w:rsid w:val="0011687E"/>
    <w:rsid w:val="00127027"/>
    <w:rsid w:val="001573E9"/>
    <w:rsid w:val="00163A3E"/>
    <w:rsid w:val="00180141"/>
    <w:rsid w:val="00185E0B"/>
    <w:rsid w:val="0019565D"/>
    <w:rsid w:val="001A5EA2"/>
    <w:rsid w:val="001C642F"/>
    <w:rsid w:val="001C7453"/>
    <w:rsid w:val="001F2B27"/>
    <w:rsid w:val="001F6FD8"/>
    <w:rsid w:val="00203036"/>
    <w:rsid w:val="00225CD9"/>
    <w:rsid w:val="002468E1"/>
    <w:rsid w:val="002529B9"/>
    <w:rsid w:val="002658B3"/>
    <w:rsid w:val="00293B12"/>
    <w:rsid w:val="002A1097"/>
    <w:rsid w:val="002A3997"/>
    <w:rsid w:val="002A3AAA"/>
    <w:rsid w:val="002A3AD7"/>
    <w:rsid w:val="002D7F9B"/>
    <w:rsid w:val="002D7FC6"/>
    <w:rsid w:val="002E3F1A"/>
    <w:rsid w:val="00315915"/>
    <w:rsid w:val="00315DDF"/>
    <w:rsid w:val="003212AD"/>
    <w:rsid w:val="00341C7F"/>
    <w:rsid w:val="003A44C8"/>
    <w:rsid w:val="003D1C1C"/>
    <w:rsid w:val="003F64DD"/>
    <w:rsid w:val="00411C84"/>
    <w:rsid w:val="00446402"/>
    <w:rsid w:val="00446EB1"/>
    <w:rsid w:val="00463EC0"/>
    <w:rsid w:val="00493B65"/>
    <w:rsid w:val="004A62EB"/>
    <w:rsid w:val="004A6B74"/>
    <w:rsid w:val="004C05D7"/>
    <w:rsid w:val="004C0B5B"/>
    <w:rsid w:val="004F6489"/>
    <w:rsid w:val="00505C76"/>
    <w:rsid w:val="00514FA1"/>
    <w:rsid w:val="00522F2C"/>
    <w:rsid w:val="005322A0"/>
    <w:rsid w:val="005361EC"/>
    <w:rsid w:val="00547A11"/>
    <w:rsid w:val="0055263C"/>
    <w:rsid w:val="0055351A"/>
    <w:rsid w:val="00566640"/>
    <w:rsid w:val="00583AF0"/>
    <w:rsid w:val="0058409B"/>
    <w:rsid w:val="0058713F"/>
    <w:rsid w:val="005871B1"/>
    <w:rsid w:val="00587681"/>
    <w:rsid w:val="005C19C3"/>
    <w:rsid w:val="005C4DD4"/>
    <w:rsid w:val="005D23FC"/>
    <w:rsid w:val="005D6536"/>
    <w:rsid w:val="005E3719"/>
    <w:rsid w:val="005E4E88"/>
    <w:rsid w:val="00611422"/>
    <w:rsid w:val="006377DA"/>
    <w:rsid w:val="006459EE"/>
    <w:rsid w:val="00652B6D"/>
    <w:rsid w:val="00660F0A"/>
    <w:rsid w:val="0069376E"/>
    <w:rsid w:val="006A58DB"/>
    <w:rsid w:val="006B6CBE"/>
    <w:rsid w:val="006E77C5"/>
    <w:rsid w:val="00705B10"/>
    <w:rsid w:val="00747374"/>
    <w:rsid w:val="00775EA9"/>
    <w:rsid w:val="00784CAA"/>
    <w:rsid w:val="007A5170"/>
    <w:rsid w:val="007B6021"/>
    <w:rsid w:val="007B618D"/>
    <w:rsid w:val="007C6D6E"/>
    <w:rsid w:val="007D07B7"/>
    <w:rsid w:val="007D1981"/>
    <w:rsid w:val="007E4ED1"/>
    <w:rsid w:val="00806FA5"/>
    <w:rsid w:val="0084474F"/>
    <w:rsid w:val="00845CA0"/>
    <w:rsid w:val="008721DB"/>
    <w:rsid w:val="00875A42"/>
    <w:rsid w:val="008A6D4D"/>
    <w:rsid w:val="008C3B1D"/>
    <w:rsid w:val="008C3C41"/>
    <w:rsid w:val="008D6E89"/>
    <w:rsid w:val="008E3B0B"/>
    <w:rsid w:val="0093652F"/>
    <w:rsid w:val="00946F53"/>
    <w:rsid w:val="009D103A"/>
    <w:rsid w:val="009D20F4"/>
    <w:rsid w:val="009F4E8D"/>
    <w:rsid w:val="00A2003C"/>
    <w:rsid w:val="00A62E57"/>
    <w:rsid w:val="00A71E3A"/>
    <w:rsid w:val="00A72355"/>
    <w:rsid w:val="00AB111C"/>
    <w:rsid w:val="00AB6211"/>
    <w:rsid w:val="00AD0BE0"/>
    <w:rsid w:val="00AE7EE4"/>
    <w:rsid w:val="00B1374A"/>
    <w:rsid w:val="00B1753F"/>
    <w:rsid w:val="00B41A8A"/>
    <w:rsid w:val="00B440DB"/>
    <w:rsid w:val="00B50BB9"/>
    <w:rsid w:val="00B61F35"/>
    <w:rsid w:val="00B83C25"/>
    <w:rsid w:val="00BB5601"/>
    <w:rsid w:val="00BC118A"/>
    <w:rsid w:val="00BC4F1C"/>
    <w:rsid w:val="00BE0ACC"/>
    <w:rsid w:val="00BF2F35"/>
    <w:rsid w:val="00BF4792"/>
    <w:rsid w:val="00C065E1"/>
    <w:rsid w:val="00C146B4"/>
    <w:rsid w:val="00C32EA8"/>
    <w:rsid w:val="00C76F25"/>
    <w:rsid w:val="00C8337A"/>
    <w:rsid w:val="00CD3DE7"/>
    <w:rsid w:val="00CD7D64"/>
    <w:rsid w:val="00CF35D8"/>
    <w:rsid w:val="00D37CE5"/>
    <w:rsid w:val="00D5619C"/>
    <w:rsid w:val="00D70B8C"/>
    <w:rsid w:val="00DA5EAD"/>
    <w:rsid w:val="00DA6ABC"/>
    <w:rsid w:val="00DB7498"/>
    <w:rsid w:val="00DD5CB0"/>
    <w:rsid w:val="00DD6C11"/>
    <w:rsid w:val="00DF0FF8"/>
    <w:rsid w:val="00E01F36"/>
    <w:rsid w:val="00E123E1"/>
    <w:rsid w:val="00E4756F"/>
    <w:rsid w:val="00E5266A"/>
    <w:rsid w:val="00E66642"/>
    <w:rsid w:val="00EC5730"/>
    <w:rsid w:val="00ED7D0C"/>
    <w:rsid w:val="00EE6089"/>
    <w:rsid w:val="00EF3BEF"/>
    <w:rsid w:val="00F13088"/>
    <w:rsid w:val="00F20D30"/>
    <w:rsid w:val="00F308A0"/>
    <w:rsid w:val="00F53FDD"/>
    <w:rsid w:val="00F61779"/>
    <w:rsid w:val="00F9106A"/>
    <w:rsid w:val="00FA308E"/>
    <w:rsid w:val="00FA597D"/>
    <w:rsid w:val="00FE050F"/>
  </w:rsids>
  <m:mathPr>
    <m:mathFont m:val="Cambria Math"/>
    <m:brkBin m:val="before"/>
    <m:brkBinSub m:val="--"/>
    <m:smallFrac m:val="0"/>
    <m:dispDef/>
    <m:lMargin m:val="0"/>
    <m:rMargin m:val="0"/>
    <m:defJc m:val="centerGroup"/>
    <m:wrapIndent m:val="1440"/>
    <m:intLim m:val="subSup"/>
    <m:naryLim m:val="undOvr"/>
  </m:mathPr>
  <w:attachedSchema w:val="ActionsPane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BD5A"/>
  <w15:docId w15:val="{4D3639E4-A2F8-42EF-81D0-F57F7BB0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440D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440DB"/>
    <w:rPr>
      <w:rFonts w:ascii="Tahoma" w:hAnsi="Tahoma" w:cs="Tahoma"/>
      <w:sz w:val="16"/>
      <w:szCs w:val="16"/>
    </w:rPr>
  </w:style>
  <w:style w:type="table" w:styleId="Mriekatabuky">
    <w:name w:val="Table Grid"/>
    <w:basedOn w:val="Normlnatabuka"/>
    <w:uiPriority w:val="59"/>
    <w:rsid w:val="00B4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DA6ABC"/>
    <w:rPr>
      <w:color w:val="808080"/>
    </w:rPr>
  </w:style>
  <w:style w:type="character" w:customStyle="1" w:styleId="tl1">
    <w:name w:val="Štýl1"/>
    <w:basedOn w:val="Predvolenpsmoodseku"/>
    <w:uiPriority w:val="1"/>
    <w:rsid w:val="002D7F9B"/>
    <w:rPr>
      <w:rFonts w:ascii="Times New Roman" w:hAnsi="Times New Roman"/>
      <w:b/>
      <w:sz w:val="28"/>
    </w:rPr>
  </w:style>
  <w:style w:type="paragraph" w:styleId="Textpoznmkypodiarou">
    <w:name w:val="footnote text"/>
    <w:basedOn w:val="Normlny"/>
    <w:link w:val="TextpoznmkypodiarouChar"/>
    <w:uiPriority w:val="99"/>
    <w:semiHidden/>
    <w:unhideWhenUsed/>
    <w:rsid w:val="00CF35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F35D8"/>
    <w:rPr>
      <w:sz w:val="20"/>
      <w:szCs w:val="20"/>
    </w:rPr>
  </w:style>
  <w:style w:type="character" w:styleId="Odkaznapoznmkupodiarou">
    <w:name w:val="footnote reference"/>
    <w:basedOn w:val="Predvolenpsmoodseku"/>
    <w:uiPriority w:val="99"/>
    <w:semiHidden/>
    <w:unhideWhenUsed/>
    <w:rsid w:val="00CF35D8"/>
    <w:rPr>
      <w:vertAlign w:val="superscript"/>
    </w:rPr>
  </w:style>
  <w:style w:type="paragraph" w:styleId="Odsekzoznamu">
    <w:name w:val="List Paragraph"/>
    <w:basedOn w:val="Normlny"/>
    <w:uiPriority w:val="34"/>
    <w:qFormat/>
    <w:rsid w:val="00BF2F35"/>
    <w:pPr>
      <w:ind w:left="720"/>
      <w:contextualSpacing/>
    </w:pPr>
  </w:style>
  <w:style w:type="character" w:styleId="Odkaznakomentr">
    <w:name w:val="annotation reference"/>
    <w:basedOn w:val="Predvolenpsmoodseku"/>
    <w:uiPriority w:val="99"/>
    <w:semiHidden/>
    <w:unhideWhenUsed/>
    <w:rsid w:val="00547A11"/>
    <w:rPr>
      <w:sz w:val="16"/>
      <w:szCs w:val="16"/>
    </w:rPr>
  </w:style>
  <w:style w:type="paragraph" w:styleId="Textkomentra">
    <w:name w:val="annotation text"/>
    <w:basedOn w:val="Normlny"/>
    <w:link w:val="TextkomentraChar"/>
    <w:uiPriority w:val="99"/>
    <w:semiHidden/>
    <w:unhideWhenUsed/>
    <w:rsid w:val="00547A11"/>
    <w:pPr>
      <w:spacing w:line="240" w:lineRule="auto"/>
    </w:pPr>
    <w:rPr>
      <w:sz w:val="20"/>
      <w:szCs w:val="20"/>
    </w:rPr>
  </w:style>
  <w:style w:type="character" w:customStyle="1" w:styleId="TextkomentraChar">
    <w:name w:val="Text komentára Char"/>
    <w:basedOn w:val="Predvolenpsmoodseku"/>
    <w:link w:val="Textkomentra"/>
    <w:uiPriority w:val="99"/>
    <w:semiHidden/>
    <w:rsid w:val="00547A11"/>
    <w:rPr>
      <w:sz w:val="20"/>
      <w:szCs w:val="20"/>
    </w:rPr>
  </w:style>
  <w:style w:type="paragraph" w:styleId="Predmetkomentra">
    <w:name w:val="annotation subject"/>
    <w:basedOn w:val="Textkomentra"/>
    <w:next w:val="Textkomentra"/>
    <w:link w:val="PredmetkomentraChar"/>
    <w:uiPriority w:val="99"/>
    <w:semiHidden/>
    <w:unhideWhenUsed/>
    <w:rsid w:val="00547A11"/>
    <w:rPr>
      <w:b/>
      <w:bCs/>
    </w:rPr>
  </w:style>
  <w:style w:type="character" w:customStyle="1" w:styleId="PredmetkomentraChar">
    <w:name w:val="Predmet komentára Char"/>
    <w:basedOn w:val="TextkomentraChar"/>
    <w:link w:val="Predmetkomentra"/>
    <w:uiPriority w:val="99"/>
    <w:semiHidden/>
    <w:rsid w:val="00547A11"/>
    <w:rPr>
      <w:b/>
      <w:bCs/>
      <w:sz w:val="20"/>
      <w:szCs w:val="20"/>
    </w:rPr>
  </w:style>
  <w:style w:type="paragraph" w:styleId="Hlavika">
    <w:name w:val="header"/>
    <w:basedOn w:val="Normlny"/>
    <w:link w:val="HlavikaChar"/>
    <w:uiPriority w:val="99"/>
    <w:unhideWhenUsed/>
    <w:rsid w:val="005871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713F"/>
  </w:style>
  <w:style w:type="paragraph" w:styleId="Pta">
    <w:name w:val="footer"/>
    <w:basedOn w:val="Normlny"/>
    <w:link w:val="PtaChar"/>
    <w:uiPriority w:val="99"/>
    <w:unhideWhenUsed/>
    <w:rsid w:val="0058713F"/>
    <w:pPr>
      <w:tabs>
        <w:tab w:val="center" w:pos="4536"/>
        <w:tab w:val="right" w:pos="9072"/>
      </w:tabs>
      <w:spacing w:after="0" w:line="240" w:lineRule="auto"/>
    </w:pPr>
  </w:style>
  <w:style w:type="character" w:customStyle="1" w:styleId="PtaChar">
    <w:name w:val="Päta Char"/>
    <w:basedOn w:val="Predvolenpsmoodseku"/>
    <w:link w:val="Pta"/>
    <w:uiPriority w:val="99"/>
    <w:rsid w:val="0058713F"/>
  </w:style>
  <w:style w:type="paragraph" w:styleId="Revzia">
    <w:name w:val="Revision"/>
    <w:hidden/>
    <w:uiPriority w:val="99"/>
    <w:semiHidden/>
    <w:rsid w:val="00AE7EE4"/>
    <w:pPr>
      <w:spacing w:after="0" w:line="240" w:lineRule="auto"/>
    </w:pPr>
  </w:style>
  <w:style w:type="paragraph" w:customStyle="1" w:styleId="Default">
    <w:name w:val="Default"/>
    <w:rsid w:val="00F53FDD"/>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195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7079">
      <w:bodyDiv w:val="1"/>
      <w:marLeft w:val="0"/>
      <w:marRight w:val="0"/>
      <w:marTop w:val="0"/>
      <w:marBottom w:val="0"/>
      <w:divBdr>
        <w:top w:val="none" w:sz="0" w:space="0" w:color="auto"/>
        <w:left w:val="none" w:sz="0" w:space="0" w:color="auto"/>
        <w:bottom w:val="none" w:sz="0" w:space="0" w:color="auto"/>
        <w:right w:val="none" w:sz="0" w:space="0" w:color="auto"/>
      </w:divBdr>
    </w:div>
    <w:div w:id="755589951">
      <w:bodyDiv w:val="1"/>
      <w:marLeft w:val="0"/>
      <w:marRight w:val="0"/>
      <w:marTop w:val="0"/>
      <w:marBottom w:val="0"/>
      <w:divBdr>
        <w:top w:val="none" w:sz="0" w:space="0" w:color="auto"/>
        <w:left w:val="none" w:sz="0" w:space="0" w:color="auto"/>
        <w:bottom w:val="none" w:sz="0" w:space="0" w:color="auto"/>
        <w:right w:val="none" w:sz="0" w:space="0" w:color="auto"/>
      </w:divBdr>
    </w:div>
    <w:div w:id="779103536">
      <w:bodyDiv w:val="1"/>
      <w:marLeft w:val="0"/>
      <w:marRight w:val="0"/>
      <w:marTop w:val="0"/>
      <w:marBottom w:val="0"/>
      <w:divBdr>
        <w:top w:val="none" w:sz="0" w:space="0" w:color="auto"/>
        <w:left w:val="none" w:sz="0" w:space="0" w:color="auto"/>
        <w:bottom w:val="none" w:sz="0" w:space="0" w:color="auto"/>
        <w:right w:val="none" w:sz="0" w:space="0" w:color="auto"/>
      </w:divBdr>
    </w:div>
    <w:div w:id="12090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sk/zjednodusene-vykazovanie-vydavkov/"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0095-A67B-423E-906C-0FD92FCB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1271</Words>
  <Characters>7249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HP</cp:lastModifiedBy>
  <cp:revision>15</cp:revision>
  <cp:lastPrinted>2017-08-10T12:07:00Z</cp:lastPrinted>
  <dcterms:created xsi:type="dcterms:W3CDTF">2020-09-22T07:02:00Z</dcterms:created>
  <dcterms:modified xsi:type="dcterms:W3CDTF">2021-04-01T14:51:00Z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