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Pr="00396F49" w:rsidRDefault="0089423A" w:rsidP="00B440DB">
      <w:pPr>
        <w:rPr>
          <w:color w:val="000000" w:themeColor="text1"/>
        </w:rPr>
      </w:pPr>
      <w:r w:rsidRPr="0089423A">
        <w:rPr>
          <w:noProof/>
          <w:color w:val="000000" w:themeColor="text1"/>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75pt;height:57pt;visibility:visible">
            <v:imagedata r:id="rId7" o:title=""/>
          </v:shape>
        </w:pict>
      </w:r>
    </w:p>
    <w:p w:rsidR="00F305BB" w:rsidRPr="00396F49" w:rsidRDefault="00F305BB" w:rsidP="00B440DB">
      <w:pPr>
        <w:jc w:val="center"/>
        <w:rPr>
          <w:rFonts w:ascii="Times New Roman" w:hAnsi="Times New Roman"/>
          <w:color w:val="000000" w:themeColor="text1"/>
          <w:sz w:val="24"/>
          <w:szCs w:val="24"/>
        </w:rPr>
      </w:pPr>
    </w:p>
    <w:p w:rsidR="00F305BB" w:rsidRPr="00396F49" w:rsidRDefault="00F305BB" w:rsidP="00B440DB">
      <w:pPr>
        <w:jc w:val="center"/>
        <w:rPr>
          <w:rFonts w:ascii="Times New Roman" w:hAnsi="Times New Roman"/>
          <w:b/>
          <w:color w:val="000000" w:themeColor="text1"/>
          <w:sz w:val="28"/>
          <w:szCs w:val="28"/>
        </w:rPr>
      </w:pPr>
      <w:r w:rsidRPr="00396F49">
        <w:rPr>
          <w:rFonts w:ascii="Times New Roman" w:hAnsi="Times New Roman"/>
          <w:b/>
          <w:color w:val="000000" w:themeColor="text1"/>
          <w:sz w:val="28"/>
          <w:szCs w:val="28"/>
        </w:rPr>
        <w:t xml:space="preserve">Správa o činnosti pedagogického klubu </w:t>
      </w:r>
    </w:p>
    <w:p w:rsidR="00F305BB" w:rsidRPr="00396F49" w:rsidRDefault="00F305BB" w:rsidP="00B440DB">
      <w:pPr>
        <w:jc w:val="center"/>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396F49" w:rsidTr="007B6C7D">
        <w:tc>
          <w:tcPr>
            <w:tcW w:w="4606" w:type="dxa"/>
          </w:tcPr>
          <w:p w:rsidR="00F305BB" w:rsidRPr="00396F49" w:rsidRDefault="00F305BB"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Prioritná os</w:t>
            </w:r>
          </w:p>
        </w:tc>
        <w:tc>
          <w:tcPr>
            <w:tcW w:w="4606" w:type="dxa"/>
          </w:tcPr>
          <w:p w:rsidR="00F305BB" w:rsidRPr="00396F49" w:rsidRDefault="00F305BB"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Vzdelávanie</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Špecifický cieľ</w:t>
            </w:r>
          </w:p>
        </w:tc>
        <w:tc>
          <w:tcPr>
            <w:tcW w:w="4606" w:type="dxa"/>
          </w:tcPr>
          <w:p w:rsidR="000E5EED" w:rsidRPr="00396F49" w:rsidRDefault="000E5EED" w:rsidP="008274D4">
            <w:pPr>
              <w:tabs>
                <w:tab w:val="left" w:pos="4007"/>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1.2.1 Zvýšiť kvalitu odborného vzdelávania a prípravy reflektujúc potreby trhu práce</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Prijímateľ</w:t>
            </w:r>
          </w:p>
        </w:tc>
        <w:tc>
          <w:tcPr>
            <w:tcW w:w="4606" w:type="dxa"/>
          </w:tcPr>
          <w:p w:rsidR="000E5EED" w:rsidRPr="00396F49" w:rsidRDefault="000E5EED"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Banskobystrický samosprávny kraj (</w:t>
            </w:r>
            <w:r w:rsidR="00A42F52" w:rsidRPr="00396F49">
              <w:rPr>
                <w:rFonts w:ascii="Times New Roman" w:hAnsi="Times New Roman"/>
                <w:color w:val="000000" w:themeColor="text1"/>
              </w:rPr>
              <w:t>Spojená škola</w:t>
            </w:r>
            <w:r w:rsidR="008274D4" w:rsidRPr="00396F49">
              <w:rPr>
                <w:rFonts w:ascii="Times New Roman" w:hAnsi="Times New Roman"/>
                <w:color w:val="000000" w:themeColor="text1"/>
              </w:rPr>
              <w:t>,</w:t>
            </w:r>
            <w:r w:rsidR="00A42F52" w:rsidRPr="00396F49">
              <w:rPr>
                <w:rFonts w:ascii="Times New Roman" w:hAnsi="Times New Roman"/>
                <w:color w:val="000000" w:themeColor="text1"/>
              </w:rPr>
              <w:t xml:space="preserve"> Detva)</w:t>
            </w:r>
          </w:p>
        </w:tc>
      </w:tr>
      <w:tr w:rsidR="000E5EED" w:rsidRPr="00396F49" w:rsidTr="008274D4">
        <w:trPr>
          <w:trHeight w:val="244"/>
        </w:trPr>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Názov projektu</w:t>
            </w:r>
          </w:p>
        </w:tc>
        <w:tc>
          <w:tcPr>
            <w:tcW w:w="4606" w:type="dxa"/>
          </w:tcPr>
          <w:p w:rsidR="000E5EED" w:rsidRPr="00396F49" w:rsidRDefault="0085024B"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Moderné vzdelávanie pre prax 2</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Kód projektu  ITMS2014+</w:t>
            </w:r>
          </w:p>
        </w:tc>
        <w:tc>
          <w:tcPr>
            <w:tcW w:w="4606" w:type="dxa"/>
          </w:tcPr>
          <w:p w:rsidR="000E5EED" w:rsidRPr="00396F49" w:rsidRDefault="000E5EED"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312011ACM2</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 xml:space="preserve">Názov pedagogického klubu </w:t>
            </w:r>
          </w:p>
        </w:tc>
        <w:tc>
          <w:tcPr>
            <w:tcW w:w="4606" w:type="dxa"/>
          </w:tcPr>
          <w:p w:rsidR="000E5EED" w:rsidRPr="00396F49" w:rsidRDefault="003F6479"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 xml:space="preserve">Pedagogický klub </w:t>
            </w:r>
            <w:r w:rsidR="008274D4" w:rsidRPr="00396F49">
              <w:rPr>
                <w:rFonts w:ascii="Times New Roman" w:hAnsi="Times New Roman"/>
                <w:color w:val="000000" w:themeColor="text1"/>
              </w:rPr>
              <w:t>Jazykové vzdelávanie</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Dátum stretnutia  pedagogického klubu</w:t>
            </w:r>
          </w:p>
        </w:tc>
        <w:tc>
          <w:tcPr>
            <w:tcW w:w="4606" w:type="dxa"/>
          </w:tcPr>
          <w:p w:rsidR="000E5EED" w:rsidRPr="00396F49" w:rsidRDefault="00764178" w:rsidP="008274D4">
            <w:pPr>
              <w:tabs>
                <w:tab w:val="left" w:pos="4007"/>
              </w:tabs>
              <w:spacing w:after="0" w:line="240" w:lineRule="auto"/>
              <w:rPr>
                <w:rFonts w:ascii="Times New Roman" w:hAnsi="Times New Roman"/>
                <w:color w:val="000000" w:themeColor="text1"/>
              </w:rPr>
            </w:pPr>
            <w:r>
              <w:rPr>
                <w:rFonts w:ascii="Times New Roman" w:hAnsi="Times New Roman"/>
                <w:color w:val="000000" w:themeColor="text1"/>
              </w:rPr>
              <w:t>0</w:t>
            </w:r>
            <w:r w:rsidR="00911549" w:rsidRPr="00396F49">
              <w:rPr>
                <w:rFonts w:ascii="Times New Roman" w:hAnsi="Times New Roman"/>
                <w:color w:val="000000" w:themeColor="text1"/>
              </w:rPr>
              <w:t>3.09.202</w:t>
            </w:r>
            <w:r>
              <w:rPr>
                <w:rFonts w:ascii="Times New Roman" w:hAnsi="Times New Roman"/>
                <w:color w:val="000000" w:themeColor="text1"/>
              </w:rPr>
              <w:t>1</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Miesto stretnutia  pedagogického klubu</w:t>
            </w:r>
          </w:p>
        </w:tc>
        <w:tc>
          <w:tcPr>
            <w:tcW w:w="4606" w:type="dxa"/>
          </w:tcPr>
          <w:p w:rsidR="000E5EED" w:rsidRPr="00396F49" w:rsidRDefault="00BF3966"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Spojená škola</w:t>
            </w:r>
            <w:r w:rsidR="00D80E98" w:rsidRPr="00396F49">
              <w:rPr>
                <w:rFonts w:ascii="Times New Roman" w:hAnsi="Times New Roman"/>
                <w:color w:val="000000" w:themeColor="text1"/>
              </w:rPr>
              <w:t>,</w:t>
            </w:r>
            <w:r w:rsidRPr="00396F49">
              <w:rPr>
                <w:rFonts w:ascii="Times New Roman" w:hAnsi="Times New Roman"/>
                <w:color w:val="000000" w:themeColor="text1"/>
              </w:rPr>
              <w:t xml:space="preserve"> Detva</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Meno koordinátora pedagogického klubu</w:t>
            </w:r>
          </w:p>
        </w:tc>
        <w:tc>
          <w:tcPr>
            <w:tcW w:w="4606" w:type="dxa"/>
          </w:tcPr>
          <w:p w:rsidR="000E5EED" w:rsidRPr="00396F49" w:rsidRDefault="008274D4" w:rsidP="008274D4">
            <w:pPr>
              <w:tabs>
                <w:tab w:val="left" w:pos="4007"/>
              </w:tabs>
              <w:spacing w:after="0" w:line="240" w:lineRule="auto"/>
              <w:rPr>
                <w:rFonts w:ascii="Times New Roman" w:hAnsi="Times New Roman"/>
                <w:color w:val="000000" w:themeColor="text1"/>
              </w:rPr>
            </w:pPr>
            <w:r w:rsidRPr="00396F49">
              <w:rPr>
                <w:rFonts w:ascii="Times New Roman" w:hAnsi="Times New Roman"/>
                <w:color w:val="000000" w:themeColor="text1"/>
              </w:rPr>
              <w:t>Mgr. Miroslava Dutkievičová</w:t>
            </w:r>
          </w:p>
        </w:tc>
      </w:tr>
      <w:tr w:rsidR="000E5EED" w:rsidRPr="00396F49" w:rsidTr="007B6C7D">
        <w:tc>
          <w:tcPr>
            <w:tcW w:w="4606" w:type="dxa"/>
          </w:tcPr>
          <w:p w:rsidR="000E5EED" w:rsidRPr="00396F49" w:rsidRDefault="000E5EED" w:rsidP="008274D4">
            <w:pPr>
              <w:pStyle w:val="Odsekzoznamu"/>
              <w:numPr>
                <w:ilvl w:val="0"/>
                <w:numId w:val="5"/>
              </w:numPr>
              <w:spacing w:after="0" w:line="240" w:lineRule="auto"/>
              <w:rPr>
                <w:rFonts w:ascii="Times New Roman" w:hAnsi="Times New Roman"/>
                <w:color w:val="000000" w:themeColor="text1"/>
              </w:rPr>
            </w:pPr>
            <w:r w:rsidRPr="00396F49">
              <w:rPr>
                <w:rFonts w:ascii="Times New Roman" w:hAnsi="Times New Roman"/>
                <w:color w:val="000000" w:themeColor="text1"/>
              </w:rPr>
              <w:t>Odkaz na webové sídlo zverejnenej správy</w:t>
            </w:r>
          </w:p>
        </w:tc>
        <w:tc>
          <w:tcPr>
            <w:tcW w:w="4606" w:type="dxa"/>
          </w:tcPr>
          <w:p w:rsidR="000E5EED" w:rsidRPr="00396F49" w:rsidRDefault="0089423A" w:rsidP="008274D4">
            <w:pPr>
              <w:tabs>
                <w:tab w:val="left" w:pos="4007"/>
              </w:tabs>
              <w:spacing w:after="0" w:line="240" w:lineRule="auto"/>
              <w:rPr>
                <w:rFonts w:ascii="Times New Roman" w:hAnsi="Times New Roman"/>
                <w:color w:val="000000" w:themeColor="text1"/>
              </w:rPr>
            </w:pPr>
            <w:hyperlink r:id="rId8" w:history="1">
              <w:r w:rsidR="008274D4" w:rsidRPr="00396F49">
                <w:rPr>
                  <w:rStyle w:val="Hypertextovprepojenie"/>
                  <w:rFonts w:ascii="Times New Roman" w:hAnsi="Times New Roman"/>
                  <w:color w:val="000000" w:themeColor="text1"/>
                </w:rPr>
                <w:t>http://ssdetva.proxia.sk/2020/09/09/projekt-esf-moderne-vzdelavanie-pre-prax-2/</w:t>
              </w:r>
            </w:hyperlink>
          </w:p>
        </w:tc>
      </w:tr>
    </w:tbl>
    <w:p w:rsidR="00F305BB" w:rsidRPr="00396F49" w:rsidRDefault="00F305BB" w:rsidP="00137050">
      <w:pPr>
        <w:pStyle w:val="Odsekzoznamu"/>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305BB" w:rsidRPr="00396F49" w:rsidTr="007B6C7D">
        <w:trPr>
          <w:trHeight w:val="6419"/>
        </w:trPr>
        <w:tc>
          <w:tcPr>
            <w:tcW w:w="9212" w:type="dxa"/>
          </w:tcPr>
          <w:p w:rsidR="00F305BB" w:rsidRPr="00396F49" w:rsidRDefault="00F305BB" w:rsidP="007B6C7D">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b/>
                <w:color w:val="000000" w:themeColor="text1"/>
              </w:rPr>
              <w:t>Manažérske zhrnutie:</w:t>
            </w:r>
          </w:p>
          <w:p w:rsidR="00911549" w:rsidRPr="00396F49" w:rsidRDefault="00911549" w:rsidP="00911549">
            <w:p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 xml:space="preserve">Anotácia: </w:t>
            </w:r>
          </w:p>
          <w:p w:rsidR="0037775A" w:rsidRPr="00396F49" w:rsidRDefault="00911549"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Hlav</w:t>
            </w:r>
            <w:r w:rsidR="00764178">
              <w:rPr>
                <w:rFonts w:ascii="Times New Roman" w:hAnsi="Times New Roman"/>
                <w:color w:val="000000" w:themeColor="text1"/>
              </w:rPr>
              <w:t>nou témou stretnutia bola „</w:t>
            </w:r>
            <w:r w:rsidRPr="00396F49">
              <w:rPr>
                <w:rFonts w:ascii="Times New Roman" w:hAnsi="Times New Roman"/>
                <w:color w:val="000000" w:themeColor="text1"/>
              </w:rPr>
              <w:t>Komunikácia a ŠkVp.</w:t>
            </w:r>
            <w:r w:rsidR="00684BAA">
              <w:rPr>
                <w:rFonts w:ascii="Times New Roman" w:hAnsi="Times New Roman"/>
                <w:color w:val="000000" w:themeColor="text1"/>
              </w:rPr>
              <w:t xml:space="preserve"> </w:t>
            </w:r>
            <w:r w:rsidR="00764178">
              <w:rPr>
                <w:rFonts w:ascii="Times New Roman" w:hAnsi="Times New Roman"/>
                <w:color w:val="000000" w:themeColor="text1"/>
              </w:rPr>
              <w:t>Medzinárodné meranie PISA</w:t>
            </w:r>
            <w:r w:rsidR="00684BAA">
              <w:rPr>
                <w:rFonts w:ascii="Times New Roman" w:hAnsi="Times New Roman"/>
                <w:color w:val="000000" w:themeColor="text1"/>
              </w:rPr>
              <w:t>.</w:t>
            </w:r>
            <w:r w:rsidRPr="00396F49">
              <w:rPr>
                <w:rFonts w:ascii="Times New Roman" w:hAnsi="Times New Roman"/>
                <w:color w:val="000000" w:themeColor="text1"/>
              </w:rPr>
              <w:t>“</w:t>
            </w:r>
            <w:r w:rsidR="0037775A" w:rsidRPr="00396F49">
              <w:rPr>
                <w:rFonts w:ascii="Times New Roman" w:hAnsi="Times New Roman"/>
                <w:color w:val="000000" w:themeColor="text1"/>
              </w:rPr>
              <w:t xml:space="preserve"> </w:t>
            </w:r>
            <w:r w:rsidR="00764178">
              <w:rPr>
                <w:rFonts w:ascii="Times New Roman" w:hAnsi="Times New Roman"/>
                <w:color w:val="000000" w:themeColor="text1"/>
              </w:rPr>
              <w:t>Tak ako minulý rok</w:t>
            </w:r>
            <w:r w:rsidR="00684BAA">
              <w:rPr>
                <w:rFonts w:ascii="Times New Roman" w:hAnsi="Times New Roman"/>
                <w:color w:val="000000" w:themeColor="text1"/>
              </w:rPr>
              <w:t>,</w:t>
            </w:r>
            <w:r w:rsidR="00764178">
              <w:rPr>
                <w:rFonts w:ascii="Times New Roman" w:hAnsi="Times New Roman"/>
                <w:color w:val="000000" w:themeColor="text1"/>
              </w:rPr>
              <w:t xml:space="preserve"> aj toto stretnutie sme začali rozdelením úloh</w:t>
            </w:r>
            <w:r w:rsidRPr="00396F49">
              <w:rPr>
                <w:rFonts w:ascii="Times New Roman" w:hAnsi="Times New Roman"/>
                <w:color w:val="000000" w:themeColor="text1"/>
              </w:rPr>
              <w:t xml:space="preserve"> pre prácu v klube </w:t>
            </w:r>
            <w:r w:rsidR="00684BAA">
              <w:rPr>
                <w:rFonts w:ascii="Times New Roman" w:hAnsi="Times New Roman"/>
                <w:color w:val="000000" w:themeColor="text1"/>
              </w:rPr>
              <w:t xml:space="preserve">na nesledujúce obdobie </w:t>
            </w:r>
            <w:r w:rsidRPr="00396F49">
              <w:rPr>
                <w:rFonts w:ascii="Times New Roman" w:hAnsi="Times New Roman"/>
                <w:color w:val="000000" w:themeColor="text1"/>
              </w:rPr>
              <w:t xml:space="preserve">a následne sme analyzovali </w:t>
            </w:r>
            <w:r w:rsidR="00A10588" w:rsidRPr="00396F49">
              <w:rPr>
                <w:rFonts w:ascii="Times New Roman" w:hAnsi="Times New Roman"/>
                <w:color w:val="000000" w:themeColor="text1"/>
              </w:rPr>
              <w:t xml:space="preserve">školský vzdelávací program, </w:t>
            </w:r>
            <w:r w:rsidR="00684BAA">
              <w:rPr>
                <w:rFonts w:ascii="Times New Roman" w:hAnsi="Times New Roman"/>
                <w:color w:val="000000" w:themeColor="text1"/>
              </w:rPr>
              <w:t>učebné osnovy,</w:t>
            </w:r>
            <w:r w:rsidR="0037775A" w:rsidRPr="00396F49">
              <w:rPr>
                <w:rFonts w:ascii="Times New Roman" w:hAnsi="Times New Roman"/>
                <w:color w:val="000000" w:themeColor="text1"/>
              </w:rPr>
              <w:t xml:space="preserve"> plány </w:t>
            </w:r>
            <w:r w:rsidRPr="00396F49">
              <w:rPr>
                <w:rFonts w:ascii="Times New Roman" w:hAnsi="Times New Roman"/>
                <w:color w:val="000000" w:themeColor="text1"/>
              </w:rPr>
              <w:t xml:space="preserve">predmetov a snažili sa nájsť prierezové témy medzi nimi. </w:t>
            </w:r>
            <w:r w:rsidR="00A10588" w:rsidRPr="00396F49">
              <w:rPr>
                <w:rFonts w:ascii="Times New Roman" w:hAnsi="Times New Roman"/>
                <w:color w:val="000000" w:themeColor="text1"/>
              </w:rPr>
              <w:t>Členovia PK sa</w:t>
            </w:r>
            <w:r w:rsidR="00764178">
              <w:rPr>
                <w:rFonts w:ascii="Times New Roman" w:hAnsi="Times New Roman"/>
                <w:color w:val="000000" w:themeColor="text1"/>
              </w:rPr>
              <w:t xml:space="preserve"> zamerali </w:t>
            </w:r>
            <w:r w:rsidR="0037775A" w:rsidRPr="00396F49">
              <w:rPr>
                <w:rFonts w:ascii="Times New Roman" w:hAnsi="Times New Roman"/>
                <w:color w:val="000000" w:themeColor="text1"/>
              </w:rPr>
              <w:t xml:space="preserve"> na  úpravu popisov jednotlivých predmetov, snažili sa zjednotiť hodnotenie, formy a metódy predmetov a hľadali spoločné témy medzi predmetmi. </w:t>
            </w:r>
          </w:p>
          <w:p w:rsidR="00911549" w:rsidRPr="00396F49" w:rsidRDefault="00911549" w:rsidP="00911549">
            <w:pPr>
              <w:tabs>
                <w:tab w:val="left" w:pos="1114"/>
              </w:tabs>
              <w:spacing w:after="0" w:line="240" w:lineRule="auto"/>
              <w:jc w:val="both"/>
              <w:rPr>
                <w:rFonts w:ascii="Times New Roman" w:hAnsi="Times New Roman"/>
                <w:color w:val="000000" w:themeColor="text1"/>
              </w:rPr>
            </w:pPr>
          </w:p>
          <w:p w:rsidR="00911549" w:rsidRPr="00396F49" w:rsidRDefault="00911549" w:rsidP="00911549">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Kľúčové slová:</w:t>
            </w:r>
          </w:p>
          <w:p w:rsidR="00A10588" w:rsidRPr="00396F49" w:rsidRDefault="00A10588" w:rsidP="00911549">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metódy a formy práce, medzipredmetové vzťahy, školský vzdelávací program, učebné osnovy</w:t>
            </w:r>
          </w:p>
          <w:p w:rsidR="00A10588" w:rsidRPr="00396F49" w:rsidRDefault="00A10588" w:rsidP="00911549">
            <w:pPr>
              <w:tabs>
                <w:tab w:val="left" w:pos="1114"/>
              </w:tabs>
              <w:spacing w:after="0" w:line="240" w:lineRule="auto"/>
              <w:jc w:val="both"/>
              <w:rPr>
                <w:rFonts w:ascii="Times New Roman" w:hAnsi="Times New Roman"/>
                <w:color w:val="000000" w:themeColor="text1"/>
              </w:rPr>
            </w:pPr>
          </w:p>
          <w:p w:rsidR="00A10588" w:rsidRPr="00396F49" w:rsidRDefault="00A10588" w:rsidP="00911549">
            <w:pPr>
              <w:tabs>
                <w:tab w:val="left" w:pos="1114"/>
              </w:tabs>
              <w:spacing w:after="0" w:line="240" w:lineRule="auto"/>
              <w:jc w:val="both"/>
              <w:rPr>
                <w:rFonts w:ascii="Times New Roman" w:hAnsi="Times New Roman"/>
                <w:color w:val="000000" w:themeColor="text1"/>
              </w:rPr>
            </w:pPr>
          </w:p>
          <w:p w:rsidR="00F305BB" w:rsidRPr="00396F49" w:rsidRDefault="00F305BB" w:rsidP="00911549">
            <w:pPr>
              <w:tabs>
                <w:tab w:val="left" w:pos="1114"/>
              </w:tabs>
              <w:spacing w:after="0" w:line="240" w:lineRule="auto"/>
              <w:jc w:val="both"/>
              <w:rPr>
                <w:rFonts w:ascii="Times New Roman" w:hAnsi="Times New Roman"/>
                <w:color w:val="000000" w:themeColor="text1"/>
              </w:rPr>
            </w:pPr>
          </w:p>
        </w:tc>
      </w:tr>
      <w:tr w:rsidR="00F305BB" w:rsidRPr="00396F49" w:rsidTr="007B6C7D">
        <w:trPr>
          <w:trHeight w:val="6419"/>
        </w:trPr>
        <w:tc>
          <w:tcPr>
            <w:tcW w:w="9212" w:type="dxa"/>
          </w:tcPr>
          <w:p w:rsidR="00F305BB" w:rsidRPr="00396F49" w:rsidRDefault="00F305BB" w:rsidP="00A10588">
            <w:pPr>
              <w:pStyle w:val="Odsekzoznamu"/>
              <w:numPr>
                <w:ilvl w:val="0"/>
                <w:numId w:val="5"/>
              </w:numPr>
              <w:tabs>
                <w:tab w:val="left" w:pos="1114"/>
              </w:tabs>
              <w:spacing w:after="0" w:line="240" w:lineRule="auto"/>
              <w:jc w:val="both"/>
              <w:rPr>
                <w:rFonts w:ascii="Times New Roman" w:hAnsi="Times New Roman"/>
                <w:color w:val="000000" w:themeColor="text1"/>
              </w:rPr>
            </w:pPr>
            <w:r w:rsidRPr="00396F49">
              <w:rPr>
                <w:rFonts w:ascii="Times New Roman" w:hAnsi="Times New Roman"/>
                <w:b/>
                <w:color w:val="000000" w:themeColor="text1"/>
              </w:rPr>
              <w:lastRenderedPageBreak/>
              <w:t>Hlavné body, témy stretnutia, zhrnutie priebehu stretnutia:</w:t>
            </w:r>
            <w:r w:rsidRPr="00396F49">
              <w:rPr>
                <w:rFonts w:ascii="Times New Roman" w:hAnsi="Times New Roman"/>
                <w:color w:val="000000" w:themeColor="text1"/>
              </w:rPr>
              <w:t xml:space="preserve"> </w:t>
            </w: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764178" w:rsidRDefault="00764178" w:rsidP="00A10588">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Na začiatku nášho stretnutia sme sa venovali rozdeleniu</w:t>
            </w:r>
            <w:r w:rsidRPr="00764178">
              <w:rPr>
                <w:rFonts w:ascii="Times New Roman" w:hAnsi="Times New Roman"/>
                <w:color w:val="000000" w:themeColor="text1"/>
              </w:rPr>
              <w:t xml:space="preserve"> úloh pre prácu v klube. </w:t>
            </w:r>
            <w:r>
              <w:rPr>
                <w:rFonts w:ascii="Times New Roman" w:hAnsi="Times New Roman"/>
                <w:color w:val="000000" w:themeColor="text1"/>
              </w:rPr>
              <w:t>Podobne</w:t>
            </w:r>
            <w:r w:rsidR="003E079B">
              <w:rPr>
                <w:rFonts w:ascii="Times New Roman" w:hAnsi="Times New Roman"/>
                <w:color w:val="000000" w:themeColor="text1"/>
              </w:rPr>
              <w:t>,</w:t>
            </w:r>
            <w:r>
              <w:rPr>
                <w:rFonts w:ascii="Times New Roman" w:hAnsi="Times New Roman"/>
                <w:color w:val="000000" w:themeColor="text1"/>
              </w:rPr>
              <w:t xml:space="preserve"> ako minulý rok sme analyzovali učebné osnovy a plány nosných predmetov. Zamerali sme sa aj na</w:t>
            </w:r>
            <w:r w:rsidRPr="00764178">
              <w:rPr>
                <w:rFonts w:ascii="Times New Roman" w:hAnsi="Times New Roman"/>
                <w:color w:val="000000" w:themeColor="text1"/>
              </w:rPr>
              <w:t xml:space="preserve"> hľadanie prierezových tém</w:t>
            </w:r>
            <w:r>
              <w:rPr>
                <w:rFonts w:ascii="Times New Roman" w:hAnsi="Times New Roman"/>
                <w:color w:val="000000" w:themeColor="text1"/>
              </w:rPr>
              <w:t xml:space="preserve"> nielen medzi predmetmi všeobecnovzdelávacími, ale aj predmetmi ekonomickými</w:t>
            </w:r>
            <w:r w:rsidRPr="00764178">
              <w:rPr>
                <w:rFonts w:ascii="Times New Roman" w:hAnsi="Times New Roman"/>
                <w:color w:val="000000" w:themeColor="text1"/>
              </w:rPr>
              <w:t>.</w:t>
            </w:r>
          </w:p>
          <w:p w:rsidR="00A10588" w:rsidRPr="00396F49" w:rsidRDefault="003B1F95" w:rsidP="00A10588">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Opäť sme analyzovali a posudzovali medzinárodné meranie</w:t>
            </w:r>
            <w:r w:rsidR="00764178" w:rsidRPr="00764178">
              <w:rPr>
                <w:rFonts w:ascii="Times New Roman" w:hAnsi="Times New Roman"/>
                <w:color w:val="000000" w:themeColor="text1"/>
              </w:rPr>
              <w:t xml:space="preserve"> PISA so zameraním na matematickú,  finančnú, čitateľskú gramotnosť.</w:t>
            </w:r>
            <w:r w:rsidR="00A10588" w:rsidRPr="00396F49">
              <w:rPr>
                <w:rFonts w:ascii="Times New Roman" w:hAnsi="Times New Roman"/>
                <w:color w:val="000000" w:themeColor="text1"/>
              </w:rPr>
              <w:t xml:space="preserve"> Hlavné body stretnutia:</w:t>
            </w:r>
          </w:p>
          <w:p w:rsidR="00A10588" w:rsidRPr="00396F49" w:rsidRDefault="00A10588" w:rsidP="00A10588">
            <w:pPr>
              <w:numPr>
                <w:ilvl w:val="0"/>
                <w:numId w:val="8"/>
              </w:numPr>
              <w:tabs>
                <w:tab w:val="left" w:pos="709"/>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Prezentácia programu pedagogického klubu Jazykové vzdelávanie</w:t>
            </w:r>
          </w:p>
          <w:p w:rsidR="00A10588" w:rsidRPr="00396F49" w:rsidRDefault="00A10588" w:rsidP="00A10588">
            <w:pPr>
              <w:numPr>
                <w:ilvl w:val="0"/>
                <w:numId w:val="8"/>
              </w:numPr>
              <w:tabs>
                <w:tab w:val="left" w:pos="709"/>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Analýza školského vzdelávacieho programu – úprava učebných osnov a tematických plánov</w:t>
            </w:r>
          </w:p>
          <w:p w:rsidR="00A10588" w:rsidRPr="00396F49" w:rsidRDefault="00A10588" w:rsidP="00A10588">
            <w:pPr>
              <w:numPr>
                <w:ilvl w:val="0"/>
                <w:numId w:val="8"/>
              </w:numPr>
              <w:tabs>
                <w:tab w:val="left" w:pos="709"/>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 xml:space="preserve">Analýza medzipredmetových vzťahov jednotlivých predmetov. </w:t>
            </w:r>
          </w:p>
          <w:p w:rsidR="00A10588" w:rsidRPr="00396F49" w:rsidRDefault="00A10588" w:rsidP="00A10588">
            <w:pPr>
              <w:numPr>
                <w:ilvl w:val="0"/>
                <w:numId w:val="8"/>
              </w:numPr>
              <w:tabs>
                <w:tab w:val="left" w:pos="709"/>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Diskusia a rôzne</w:t>
            </w:r>
          </w:p>
          <w:p w:rsidR="00A10588" w:rsidRPr="00BE7253" w:rsidRDefault="00A10588" w:rsidP="00BE7253">
            <w:pPr>
              <w:tabs>
                <w:tab w:val="left" w:pos="709"/>
              </w:tabs>
              <w:spacing w:after="0" w:line="240" w:lineRule="auto"/>
              <w:ind w:left="360"/>
              <w:jc w:val="both"/>
              <w:rPr>
                <w:rFonts w:ascii="Times New Roman" w:hAnsi="Times New Roman"/>
                <w:color w:val="000000" w:themeColor="text1"/>
              </w:rPr>
            </w:pPr>
          </w:p>
          <w:p w:rsidR="00A10588" w:rsidRPr="00396F49" w:rsidRDefault="00A10588"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K bodu 1:</w:t>
            </w:r>
          </w:p>
          <w:p w:rsidR="00A10588" w:rsidRDefault="00A10588" w:rsidP="004F71B1">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Členovia pedagogického klubu sa oboznámili s činnosťou klubu Jazykové vzdelávanie. Následne si rozdelili prípravu tém na nasledujúce obdobi</w:t>
            </w:r>
            <w:r w:rsidR="003B1F95">
              <w:rPr>
                <w:rFonts w:ascii="Times New Roman" w:hAnsi="Times New Roman"/>
                <w:color w:val="000000" w:themeColor="text1"/>
              </w:rPr>
              <w:t xml:space="preserve">e 1. polroku školského roka 2021/2022. </w:t>
            </w:r>
          </w:p>
          <w:p w:rsidR="003B1F95" w:rsidRDefault="003B1F95" w:rsidP="004F71B1">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 xml:space="preserve">Jazykový klub by mal v 1. </w:t>
            </w:r>
            <w:r w:rsidR="00452634">
              <w:rPr>
                <w:rFonts w:ascii="Times New Roman" w:hAnsi="Times New Roman"/>
                <w:color w:val="000000" w:themeColor="text1"/>
              </w:rPr>
              <w:t>p</w:t>
            </w:r>
            <w:r>
              <w:rPr>
                <w:rFonts w:ascii="Times New Roman" w:hAnsi="Times New Roman"/>
                <w:color w:val="000000" w:themeColor="text1"/>
              </w:rPr>
              <w:t>olroku prebiehať v nasledovných termínoch:</w:t>
            </w:r>
          </w:p>
          <w:p w:rsidR="003B1F95" w:rsidRDefault="003B1F95" w:rsidP="004F71B1">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03.09.2021 – Komunikácia a ŠkVp, Medzinárodné meranie PISA (Mgr. Dutkievičová)</w:t>
            </w:r>
          </w:p>
          <w:p w:rsidR="003B1F95" w:rsidRDefault="003B1F95" w:rsidP="004F71B1">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13.10.2021- Komunikácia a ŠkVp, Mezdinárodné meranie PISA (Mgr. Dutkievičová)</w:t>
            </w:r>
          </w:p>
          <w:p w:rsidR="003B1F95" w:rsidRDefault="003B1F95" w:rsidP="004F71B1">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10.10.2021 – Práca s odbornými textami, Využitie IKT pri spracovaní textov a tvorbe edukačných materiálov (Mgr. Szilvási)</w:t>
            </w:r>
          </w:p>
          <w:p w:rsidR="003B1F95" w:rsidRDefault="003B1F95" w:rsidP="004F71B1">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08.12.2021 – Využitie IKT pri spracovaní textov a tvorbe edukačných materiálov (Ing. Kolenčíková)</w:t>
            </w:r>
          </w:p>
          <w:p w:rsidR="003B1F95" w:rsidRDefault="003B1F95" w:rsidP="004F71B1">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19.01.2022 – Problémy pri práci s textom u žiakov s vývinovými poruchami učenia (Mgr. Lalíková)</w:t>
            </w:r>
          </w:p>
          <w:p w:rsidR="003B1F95" w:rsidRPr="00396F49" w:rsidRDefault="003B1F95" w:rsidP="004F71B1">
            <w:pPr>
              <w:tabs>
                <w:tab w:val="left" w:pos="1114"/>
              </w:tabs>
              <w:spacing w:after="0" w:line="240" w:lineRule="auto"/>
              <w:jc w:val="both"/>
              <w:rPr>
                <w:rFonts w:ascii="Times New Roman" w:hAnsi="Times New Roman"/>
                <w:color w:val="000000" w:themeColor="text1"/>
              </w:rPr>
            </w:pPr>
          </w:p>
          <w:p w:rsidR="00A10588" w:rsidRPr="00396F49" w:rsidRDefault="00A10588" w:rsidP="00A10588">
            <w:pPr>
              <w:tabs>
                <w:tab w:val="left" w:pos="709"/>
              </w:tabs>
              <w:spacing w:after="0" w:line="240" w:lineRule="auto"/>
              <w:jc w:val="both"/>
              <w:rPr>
                <w:rFonts w:ascii="Times New Roman" w:hAnsi="Times New Roman"/>
                <w:color w:val="000000" w:themeColor="text1"/>
              </w:rPr>
            </w:pPr>
          </w:p>
          <w:p w:rsidR="00A10588" w:rsidRPr="00396F49" w:rsidRDefault="00A10588"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K bodu 2:</w:t>
            </w:r>
            <w:r w:rsidRPr="00396F49">
              <w:rPr>
                <w:color w:val="000000" w:themeColor="text1"/>
              </w:rPr>
              <w:t xml:space="preserve"> </w:t>
            </w:r>
          </w:p>
          <w:p w:rsidR="00452634" w:rsidRDefault="00452634" w:rsidP="004F71B1">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V nasledujúcom bode sme pokračovali v analýze a úprave školského vzdelávacieho programu. Minulý školský rok došlo ku kompletnej úprave ŠkVp a následne aj k úprave učebných osnov. V nich sme presne definovali, čo je obsahom výučby jednotlivých predmetov, ale rovnako aj to, ako sú jednotlivé predmety hodnotené. Vrámci všeobecnovzdelávacích predmetov sme sa snažili zjednotiť hodnotiaci systém, aby nedochádzalo k rozdielnemu bodovému a percentuálnemu systému. Keďže naša škola prešla na duálne vzdelávanie vo všetkých odboroch, bolo potrebné meniť niektoré tematické plány už minulý rok a tento rok sa bude pokračovať ďalšej úprave. V školskom roku 2021/2022 sa upravovali nasledovné tematické plány:</w:t>
            </w:r>
          </w:p>
          <w:p w:rsidR="00452634" w:rsidRDefault="00B4539F" w:rsidP="004F71B1">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In</w:t>
            </w:r>
            <w:r w:rsidR="00452634">
              <w:rPr>
                <w:rFonts w:ascii="Times New Roman" w:hAnsi="Times New Roman"/>
                <w:color w:val="000000" w:themeColor="text1"/>
              </w:rPr>
              <w:t>g. Jana Kolenčíková – tematický plán z dejepisu pre triedu 2.OA</w:t>
            </w:r>
          </w:p>
          <w:p w:rsidR="003E079B" w:rsidRPr="003419E9" w:rsidRDefault="003E079B" w:rsidP="004F71B1">
            <w:pPr>
              <w:tabs>
                <w:tab w:val="left" w:pos="1114"/>
              </w:tabs>
              <w:spacing w:after="0" w:line="240" w:lineRule="auto"/>
              <w:jc w:val="both"/>
              <w:rPr>
                <w:rFonts w:ascii="Times New Roman" w:hAnsi="Times New Roman"/>
              </w:rPr>
            </w:pPr>
            <w:r>
              <w:rPr>
                <w:rFonts w:ascii="Times New Roman" w:hAnsi="Times New Roman"/>
                <w:color w:val="000000" w:themeColor="text1"/>
              </w:rPr>
              <w:t xml:space="preserve">Ing. Jana Kolenčíková </w:t>
            </w:r>
            <w:r w:rsidR="003419E9">
              <w:rPr>
                <w:rFonts w:ascii="Times New Roman" w:hAnsi="Times New Roman"/>
                <w:color w:val="000000" w:themeColor="text1"/>
              </w:rPr>
              <w:t>–</w:t>
            </w:r>
            <w:r>
              <w:rPr>
                <w:rFonts w:ascii="Times New Roman" w:hAnsi="Times New Roman"/>
                <w:color w:val="000000" w:themeColor="text1"/>
              </w:rPr>
              <w:t xml:space="preserve"> </w:t>
            </w:r>
            <w:r w:rsidR="003419E9">
              <w:rPr>
                <w:rFonts w:ascii="Times New Roman" w:hAnsi="Times New Roman"/>
                <w:color w:val="000000" w:themeColor="text1"/>
              </w:rPr>
              <w:t>tematický plán z nemeckého jazyka pre triedu 2</w:t>
            </w:r>
            <w:r w:rsidR="003419E9" w:rsidRPr="003419E9">
              <w:rPr>
                <w:rFonts w:ascii="Times New Roman" w:hAnsi="Times New Roman"/>
              </w:rPr>
              <w:t>.OA</w:t>
            </w:r>
          </w:p>
          <w:p w:rsidR="00452634" w:rsidRPr="003419E9" w:rsidRDefault="00B4539F" w:rsidP="004F71B1">
            <w:pPr>
              <w:tabs>
                <w:tab w:val="left" w:pos="1114"/>
              </w:tabs>
              <w:spacing w:after="0" w:line="240" w:lineRule="auto"/>
              <w:jc w:val="both"/>
              <w:rPr>
                <w:rFonts w:ascii="Times New Roman" w:hAnsi="Times New Roman"/>
              </w:rPr>
            </w:pPr>
            <w:r w:rsidRPr="003419E9">
              <w:rPr>
                <w:rFonts w:ascii="Times New Roman" w:hAnsi="Times New Roman"/>
              </w:rPr>
              <w:t>Mgr. Jana Lalíková – tematický plán</w:t>
            </w:r>
            <w:r w:rsidR="003419E9" w:rsidRPr="003419E9">
              <w:rPr>
                <w:rFonts w:ascii="Times New Roman" w:hAnsi="Times New Roman"/>
              </w:rPr>
              <w:t xml:space="preserve"> z anglického jazyka pre triedu 2.OA </w:t>
            </w:r>
            <w:r w:rsidRPr="003419E9">
              <w:rPr>
                <w:rFonts w:ascii="Times New Roman" w:hAnsi="Times New Roman"/>
              </w:rPr>
              <w:t xml:space="preserve"> </w:t>
            </w:r>
            <w:r w:rsidR="00452634" w:rsidRPr="003419E9">
              <w:rPr>
                <w:rFonts w:ascii="Times New Roman" w:hAnsi="Times New Roman"/>
              </w:rPr>
              <w:t xml:space="preserve">  </w:t>
            </w:r>
          </w:p>
          <w:p w:rsidR="00A10588" w:rsidRPr="003419E9" w:rsidRDefault="00A10588" w:rsidP="00A10588">
            <w:pPr>
              <w:tabs>
                <w:tab w:val="left" w:pos="1114"/>
              </w:tabs>
              <w:spacing w:after="0" w:line="240" w:lineRule="auto"/>
              <w:jc w:val="both"/>
              <w:rPr>
                <w:rFonts w:ascii="Times New Roman" w:hAnsi="Times New Roman"/>
              </w:rPr>
            </w:pPr>
          </w:p>
          <w:p w:rsidR="00A10588" w:rsidRPr="00396F49" w:rsidRDefault="00A10588"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K bodu 3:</w:t>
            </w:r>
          </w:p>
          <w:p w:rsidR="00396F49" w:rsidRPr="00396F49" w:rsidRDefault="00A10588"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Členovia PK diskutovali o možnostiach medzipredmetových vzťahov v</w:t>
            </w:r>
            <w:r w:rsidR="004F71B1" w:rsidRPr="00396F49">
              <w:rPr>
                <w:rFonts w:ascii="Times New Roman" w:hAnsi="Times New Roman"/>
                <w:color w:val="000000" w:themeColor="text1"/>
              </w:rPr>
              <w:t> jednotlivých predmetoch</w:t>
            </w:r>
            <w:r w:rsidR="00396F49" w:rsidRPr="00396F49">
              <w:rPr>
                <w:rFonts w:ascii="Times New Roman" w:hAnsi="Times New Roman"/>
                <w:color w:val="000000" w:themeColor="text1"/>
              </w:rPr>
              <w:t>:</w:t>
            </w:r>
          </w:p>
          <w:p w:rsidR="00396F49" w:rsidRPr="00396F49" w:rsidRDefault="00396F49" w:rsidP="00396F49">
            <w:pPr>
              <w:numPr>
                <w:ilvl w:val="0"/>
                <w:numId w:val="10"/>
              </w:num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anglický jazyk</w:t>
            </w:r>
          </w:p>
          <w:p w:rsidR="00396F49" w:rsidRPr="00396F49" w:rsidRDefault="00396F49" w:rsidP="00396F49">
            <w:pPr>
              <w:numPr>
                <w:ilvl w:val="0"/>
                <w:numId w:val="10"/>
              </w:num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nemecký jazyk</w:t>
            </w:r>
          </w:p>
          <w:p w:rsidR="00396F49" w:rsidRDefault="00396F49" w:rsidP="00396F49">
            <w:pPr>
              <w:numPr>
                <w:ilvl w:val="0"/>
                <w:numId w:val="10"/>
              </w:num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slovenský jazyk a</w:t>
            </w:r>
            <w:r w:rsidR="00B4539F">
              <w:rPr>
                <w:rFonts w:ascii="Times New Roman" w:hAnsi="Times New Roman"/>
                <w:color w:val="000000" w:themeColor="text1"/>
              </w:rPr>
              <w:t> </w:t>
            </w:r>
            <w:r w:rsidRPr="00396F49">
              <w:rPr>
                <w:rFonts w:ascii="Times New Roman" w:hAnsi="Times New Roman"/>
                <w:color w:val="000000" w:themeColor="text1"/>
              </w:rPr>
              <w:t>literatúra</w:t>
            </w:r>
          </w:p>
          <w:p w:rsidR="00B4539F" w:rsidRDefault="00B4539F" w:rsidP="00396F49">
            <w:pPr>
              <w:numPr>
                <w:ilvl w:val="0"/>
                <w:numId w:val="10"/>
              </w:num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 xml:space="preserve">ekonomické predmety </w:t>
            </w:r>
          </w:p>
          <w:p w:rsidR="00B4539F" w:rsidRPr="00396F49" w:rsidRDefault="00B4539F" w:rsidP="00B4539F">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Vrámci všeobecnovzdelávacích predmetov dochádza k neustálej komunikácii medzi vyučujúcimi a zároveň aj k vymieňaniu skúseností z jednotlivých hodín</w:t>
            </w:r>
            <w:r w:rsidR="00B210C9">
              <w:rPr>
                <w:rFonts w:ascii="Times New Roman" w:hAnsi="Times New Roman"/>
                <w:color w:val="000000" w:themeColor="text1"/>
              </w:rPr>
              <w:t xml:space="preserve"> a predmetov</w:t>
            </w:r>
            <w:r>
              <w:rPr>
                <w:rFonts w:ascii="Times New Roman" w:hAnsi="Times New Roman"/>
                <w:color w:val="000000" w:themeColor="text1"/>
              </w:rPr>
              <w:t>. Po minulom roku sa stále viac snažíme hľ</w:t>
            </w:r>
            <w:r w:rsidR="00B210C9">
              <w:rPr>
                <w:rFonts w:ascii="Times New Roman" w:hAnsi="Times New Roman"/>
                <w:color w:val="000000" w:themeColor="text1"/>
              </w:rPr>
              <w:t>adať</w:t>
            </w:r>
            <w:r>
              <w:rPr>
                <w:rFonts w:ascii="Times New Roman" w:hAnsi="Times New Roman"/>
                <w:color w:val="000000" w:themeColor="text1"/>
              </w:rPr>
              <w:t xml:space="preserve"> paralely </w:t>
            </w:r>
            <w:r w:rsidR="00B210C9">
              <w:rPr>
                <w:rFonts w:ascii="Times New Roman" w:hAnsi="Times New Roman"/>
                <w:color w:val="000000" w:themeColor="text1"/>
              </w:rPr>
              <w:t xml:space="preserve">aj </w:t>
            </w:r>
            <w:r>
              <w:rPr>
                <w:rFonts w:ascii="Times New Roman" w:hAnsi="Times New Roman"/>
                <w:color w:val="000000" w:themeColor="text1"/>
              </w:rPr>
              <w:t xml:space="preserve">medzi </w:t>
            </w:r>
            <w:r w:rsidR="00B210C9">
              <w:rPr>
                <w:rFonts w:ascii="Times New Roman" w:hAnsi="Times New Roman"/>
                <w:color w:val="000000" w:themeColor="text1"/>
              </w:rPr>
              <w:t xml:space="preserve">ekonomickými a všeobecnovzdelávacími </w:t>
            </w:r>
            <w:r>
              <w:rPr>
                <w:rFonts w:ascii="Times New Roman" w:hAnsi="Times New Roman"/>
                <w:color w:val="000000" w:themeColor="text1"/>
              </w:rPr>
              <w:t xml:space="preserve">predmetmi. Nakoľko sa v súčasnosti kladie veľký dôraz na čitateľskú, matematickú a finančnú gramotnosť </w:t>
            </w:r>
            <w:r w:rsidR="00B210C9">
              <w:rPr>
                <w:rFonts w:ascii="Times New Roman" w:hAnsi="Times New Roman"/>
                <w:color w:val="000000" w:themeColor="text1"/>
              </w:rPr>
              <w:t xml:space="preserve">chceme stále diskutovať a vymieňať si poznatky aj s vyučujúcimi ekonomických predmetov. Budeme pokračovať v spolupráci pri príprave hodín zo slovenského jazyka, anglického jazyka a nemeckého jazyka. </w:t>
            </w:r>
          </w:p>
          <w:p w:rsidR="00A10588" w:rsidRPr="00396F49" w:rsidRDefault="00A10588" w:rsidP="00A10588">
            <w:pPr>
              <w:tabs>
                <w:tab w:val="left" w:pos="709"/>
              </w:tabs>
              <w:spacing w:after="0" w:line="240" w:lineRule="auto"/>
              <w:ind w:left="720"/>
              <w:jc w:val="both"/>
              <w:rPr>
                <w:rFonts w:ascii="Times New Roman" w:hAnsi="Times New Roman"/>
                <w:color w:val="000000" w:themeColor="text1"/>
              </w:rPr>
            </w:pPr>
          </w:p>
          <w:p w:rsidR="00A10588" w:rsidRPr="00396F49" w:rsidRDefault="00A10588" w:rsidP="00A10588">
            <w:pPr>
              <w:tabs>
                <w:tab w:val="left" w:pos="1114"/>
              </w:tabs>
              <w:spacing w:after="0" w:line="240" w:lineRule="auto"/>
              <w:jc w:val="both"/>
              <w:rPr>
                <w:rFonts w:ascii="Times New Roman" w:hAnsi="Times New Roman"/>
                <w:color w:val="000000" w:themeColor="text1"/>
              </w:rPr>
            </w:pPr>
            <w:r w:rsidRPr="00396F49">
              <w:rPr>
                <w:rFonts w:ascii="Times New Roman" w:hAnsi="Times New Roman"/>
                <w:color w:val="000000" w:themeColor="text1"/>
              </w:rPr>
              <w:t>K bodu 4:</w:t>
            </w:r>
          </w:p>
          <w:p w:rsidR="00BE0B15" w:rsidRDefault="00B210C9" w:rsidP="00396F49">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V tejto časti sme sa venovali najmä minulému školskému roku a zhodnoteniu dištančného vyučovania. V minulom školskom roku prebiehalo dištančné vyučovanie inou formou</w:t>
            </w:r>
            <w:r w:rsidR="000F188C">
              <w:rPr>
                <w:rFonts w:ascii="Times New Roman" w:hAnsi="Times New Roman"/>
                <w:color w:val="000000" w:themeColor="text1"/>
              </w:rPr>
              <w:t xml:space="preserve"> </w:t>
            </w:r>
            <w:r w:rsidR="00145D3F">
              <w:rPr>
                <w:rFonts w:ascii="Times New Roman" w:hAnsi="Times New Roman"/>
                <w:color w:val="000000" w:themeColor="text1"/>
              </w:rPr>
              <w:t xml:space="preserve">ako predtým. Mali sme vytvorený online rozvrh a žiaci sa denne prihlasovali na vyučovacie hodiny. Tento spôsob vyučovania síce nenahradil prezenčné vyučovanie, ale bol lepší ako len zadávanie úloh, ktoré sme </w:t>
            </w:r>
            <w:r w:rsidR="001C4941">
              <w:rPr>
                <w:rFonts w:ascii="Times New Roman" w:hAnsi="Times New Roman"/>
                <w:color w:val="000000" w:themeColor="text1"/>
              </w:rPr>
              <w:lastRenderedPageBreak/>
              <w:t xml:space="preserve">využívali, keď sme museli 1x prejsť na dištančné vyučovanie. </w:t>
            </w:r>
            <w:r w:rsidR="00062FB4">
              <w:rPr>
                <w:rFonts w:ascii="Times New Roman" w:hAnsi="Times New Roman"/>
                <w:color w:val="000000" w:themeColor="text1"/>
              </w:rPr>
              <w:t xml:space="preserve">Takýmto spôsobom sa nám podarilo odučiť takmer 100% naplánovaných hodín v tematickom pláne. </w:t>
            </w:r>
            <w:r w:rsidR="00BE0B15">
              <w:rPr>
                <w:rFonts w:ascii="Times New Roman" w:hAnsi="Times New Roman"/>
                <w:color w:val="000000" w:themeColor="text1"/>
              </w:rPr>
              <w:t>Len z anglického a nemeckého jazyka sa na tento rok presunulo niekoľko tematických celkov:</w:t>
            </w:r>
          </w:p>
          <w:p w:rsidR="00396F49" w:rsidRDefault="00BE0B15" w:rsidP="00396F49">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Mgr. Jana Lalíková – z prvého ročníka presúva do druhého ročníka 3 tematické celky  (2.A)</w:t>
            </w:r>
          </w:p>
          <w:p w:rsidR="00BE0B15" w:rsidRDefault="00BE0B15" w:rsidP="00396F49">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Mgr. Jana Lalíková – z prvého ročníka presúva do druhého ročníka 1 tematický celok (2.OA)</w:t>
            </w:r>
          </w:p>
          <w:p w:rsidR="00BE0B15" w:rsidRDefault="00BE0B15" w:rsidP="00396F49">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Mgr. Jana Lalíková – z druhého ročníka presúva do tretieho ročníka 1 tematický celok (3.A)</w:t>
            </w:r>
          </w:p>
          <w:p w:rsidR="00BE0B15" w:rsidRDefault="00BE0B15" w:rsidP="00396F49">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Mgr. Jana Lalíková – z tretieho ročníka presúva do štvrtého ročníka 3 tematické celky (4.A)</w:t>
            </w:r>
          </w:p>
          <w:p w:rsidR="00BE0B15" w:rsidRDefault="00BE0B15" w:rsidP="00396F49">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Ing. Jana Kolenčíková – z tretieho ročníka presúva do štvrtého ročníka 2 tematické celky (4.OA)</w:t>
            </w:r>
          </w:p>
          <w:p w:rsidR="00996598" w:rsidRDefault="00996598" w:rsidP="00396F49">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Témy z týchto tematických celkov budú</w:t>
            </w:r>
            <w:r w:rsidR="000F188C">
              <w:rPr>
                <w:rFonts w:ascii="Times New Roman" w:hAnsi="Times New Roman"/>
                <w:color w:val="000000" w:themeColor="text1"/>
              </w:rPr>
              <w:t xml:space="preserve"> vyučujúce</w:t>
            </w:r>
            <w:r>
              <w:rPr>
                <w:rFonts w:ascii="Times New Roman" w:hAnsi="Times New Roman"/>
                <w:color w:val="000000" w:themeColor="text1"/>
              </w:rPr>
              <w:t xml:space="preserve"> priebe</w:t>
            </w:r>
            <w:r w:rsidR="000F188C">
              <w:rPr>
                <w:rFonts w:ascii="Times New Roman" w:hAnsi="Times New Roman"/>
                <w:color w:val="000000" w:themeColor="text1"/>
              </w:rPr>
              <w:t>žne zaraďovať do svojich hodín. R</w:t>
            </w:r>
            <w:r>
              <w:rPr>
                <w:rFonts w:ascii="Times New Roman" w:hAnsi="Times New Roman"/>
                <w:color w:val="000000" w:themeColor="text1"/>
              </w:rPr>
              <w:t xml:space="preserve">ozhodli sa, že ich do plánov nebudú zaraďovať samostatne, ale podľa možnosti sa im budú venovať na vyučovacích hodinách s podobnou tematikou. </w:t>
            </w:r>
          </w:p>
          <w:p w:rsidR="00BE0B15" w:rsidRDefault="00996598" w:rsidP="00396F49">
            <w:pPr>
              <w:tabs>
                <w:tab w:val="left" w:pos="1114"/>
              </w:tabs>
              <w:spacing w:after="0" w:line="240" w:lineRule="auto"/>
              <w:jc w:val="both"/>
              <w:rPr>
                <w:rFonts w:ascii="Times New Roman" w:hAnsi="Times New Roman"/>
                <w:color w:val="000000" w:themeColor="text1"/>
              </w:rPr>
            </w:pPr>
            <w:r>
              <w:rPr>
                <w:rFonts w:ascii="Times New Roman" w:hAnsi="Times New Roman"/>
                <w:color w:val="000000" w:themeColor="text1"/>
              </w:rPr>
              <w:t>V časti rôzne sme ešte diskutovali o cieľových požiadavkách na maturitné skúšky, ktoré pravidelne sledujeme a prispôsobujeme podľa nich tematické plány a následne maturitné otázky.</w:t>
            </w:r>
            <w:r w:rsidR="00B43C7D">
              <w:rPr>
                <w:rFonts w:ascii="Times New Roman" w:hAnsi="Times New Roman"/>
                <w:color w:val="000000" w:themeColor="text1"/>
              </w:rPr>
              <w:t xml:space="preserve"> Naše plány a maturitné otázky sú týmto požiadavkám prispôsobené už niekoľko rokov a v prípade nejakých zmien budú tieto zmeny zaznamenané v príslušných dokumentoch. </w:t>
            </w:r>
            <w:r>
              <w:rPr>
                <w:rFonts w:ascii="Times New Roman" w:hAnsi="Times New Roman"/>
                <w:color w:val="000000" w:themeColor="text1"/>
              </w:rPr>
              <w:t>Tento školský rok budú musieť žiaci vynaložiť viac úsilia pri príprave na maturitné skúšky. Po 1,5 roku dištančného vzdelávania budeme musieť spoločne dobehnúť veci, na ktoré nebol čas, resp. neboli vhodné podmienky. Všetci však veríme, že to spoločne tento rok zvládneme a budem</w:t>
            </w:r>
            <w:r w:rsidR="00B43C7D">
              <w:rPr>
                <w:rFonts w:ascii="Times New Roman" w:hAnsi="Times New Roman"/>
                <w:color w:val="000000" w:themeColor="text1"/>
              </w:rPr>
              <w:t>e</w:t>
            </w:r>
            <w:r>
              <w:rPr>
                <w:rFonts w:ascii="Times New Roman" w:hAnsi="Times New Roman"/>
                <w:color w:val="000000" w:themeColor="text1"/>
              </w:rPr>
              <w:t xml:space="preserve"> môcť maturovať v riadnom termíne a v riadnej forme.</w:t>
            </w:r>
            <w:r w:rsidR="00B43C7D">
              <w:rPr>
                <w:rFonts w:ascii="Times New Roman" w:hAnsi="Times New Roman"/>
                <w:color w:val="000000" w:themeColor="text1"/>
              </w:rPr>
              <w:t xml:space="preserve"> </w:t>
            </w:r>
            <w:r>
              <w:rPr>
                <w:rFonts w:ascii="Times New Roman" w:hAnsi="Times New Roman"/>
                <w:color w:val="000000" w:themeColor="text1"/>
              </w:rPr>
              <w:t xml:space="preserve"> </w:t>
            </w:r>
            <w:r w:rsidR="00BE0B15">
              <w:rPr>
                <w:rFonts w:ascii="Times New Roman" w:hAnsi="Times New Roman"/>
                <w:color w:val="000000" w:themeColor="text1"/>
              </w:rPr>
              <w:t xml:space="preserve"> </w:t>
            </w:r>
          </w:p>
          <w:p w:rsidR="00BE0B15" w:rsidRDefault="00B43C7D" w:rsidP="00396F49">
            <w:pPr>
              <w:tabs>
                <w:tab w:val="left" w:pos="1114"/>
              </w:tabs>
              <w:spacing w:after="0" w:line="240" w:lineRule="auto"/>
              <w:jc w:val="both"/>
              <w:rPr>
                <w:rFonts w:ascii="Times New Roman" w:hAnsi="Times New Roman"/>
                <w:color w:val="FF0000"/>
              </w:rPr>
            </w:pPr>
            <w:r w:rsidRPr="00BE7253">
              <w:rPr>
                <w:rFonts w:ascii="Times New Roman" w:hAnsi="Times New Roman"/>
                <w:color w:val="FF0000"/>
              </w:rPr>
              <w:t xml:space="preserve">Už na konci minulého školského roka prišla </w:t>
            </w:r>
            <w:r w:rsidR="000F188C">
              <w:rPr>
                <w:rFonts w:ascii="Times New Roman" w:hAnsi="Times New Roman"/>
                <w:color w:val="FF0000"/>
              </w:rPr>
              <w:t>Ing. Valéria Čiamporová</w:t>
            </w:r>
            <w:r w:rsidRPr="00BE7253">
              <w:rPr>
                <w:rFonts w:ascii="Times New Roman" w:hAnsi="Times New Roman"/>
                <w:color w:val="FF0000"/>
              </w:rPr>
              <w:t xml:space="preserve"> s ponukou </w:t>
            </w:r>
            <w:r w:rsidR="00BE7253">
              <w:rPr>
                <w:rFonts w:ascii="Times New Roman" w:hAnsi="Times New Roman"/>
                <w:color w:val="FF0000"/>
              </w:rPr>
              <w:t xml:space="preserve">na objednanie nových učebníc. Na klube sme spoločne prechádzali internetové stránky a hľadali sme učebnice, ktoré by sme dokázali využiť pri vzdelávaní žiakov, ale aj nás samých. </w:t>
            </w:r>
            <w:r w:rsidR="000F188C">
              <w:rPr>
                <w:rFonts w:ascii="Times New Roman" w:hAnsi="Times New Roman"/>
                <w:color w:val="FF0000"/>
              </w:rPr>
              <w:t>Nakoniec sme vybrali nasledovné učebnice:</w:t>
            </w:r>
          </w:p>
          <w:p w:rsidR="000F188C" w:rsidRPr="00740997" w:rsidRDefault="000F188C" w:rsidP="00396F49">
            <w:pPr>
              <w:tabs>
                <w:tab w:val="left" w:pos="1114"/>
              </w:tabs>
              <w:spacing w:after="0" w:line="240" w:lineRule="auto"/>
              <w:jc w:val="both"/>
              <w:rPr>
                <w:rFonts w:ascii="Times New Roman" w:hAnsi="Times New Roman"/>
              </w:rPr>
            </w:pPr>
            <w:r w:rsidRPr="00740997">
              <w:rPr>
                <w:rFonts w:ascii="Times New Roman" w:hAnsi="Times New Roman"/>
              </w:rPr>
              <w:t>Mgr. M. Dutkievičová – Nový slovenský jazyk pre stredné školy 1</w:t>
            </w:r>
            <w:r w:rsidR="00740997" w:rsidRPr="00740997">
              <w:rPr>
                <w:rFonts w:ascii="Times New Roman" w:hAnsi="Times New Roman"/>
              </w:rPr>
              <w:t>, 2, 3</w:t>
            </w:r>
            <w:r w:rsidRPr="00740997">
              <w:rPr>
                <w:rFonts w:ascii="Times New Roman" w:hAnsi="Times New Roman"/>
              </w:rPr>
              <w:t xml:space="preserve"> (učebnica), Nový slovenský jazyk pre stredné školy 1</w:t>
            </w:r>
            <w:r w:rsidR="00740997" w:rsidRPr="00740997">
              <w:rPr>
                <w:rFonts w:ascii="Times New Roman" w:hAnsi="Times New Roman"/>
              </w:rPr>
              <w:t>, 2, 3</w:t>
            </w:r>
            <w:r w:rsidRPr="00740997">
              <w:rPr>
                <w:rFonts w:ascii="Times New Roman" w:hAnsi="Times New Roman"/>
              </w:rPr>
              <w:t xml:space="preserve"> (zošit pre učiteľa), Nový slovenský jazyk pre stredné školy 1</w:t>
            </w:r>
            <w:r w:rsidR="00740997" w:rsidRPr="00740997">
              <w:rPr>
                <w:rFonts w:ascii="Times New Roman" w:hAnsi="Times New Roman"/>
              </w:rPr>
              <w:t>, 2, 3</w:t>
            </w:r>
            <w:r w:rsidR="00740997">
              <w:rPr>
                <w:rFonts w:ascii="Times New Roman" w:hAnsi="Times New Roman"/>
              </w:rPr>
              <w:t xml:space="preserve"> </w:t>
            </w:r>
            <w:r w:rsidRPr="00740997">
              <w:rPr>
                <w:rFonts w:ascii="Times New Roman" w:hAnsi="Times New Roman"/>
              </w:rPr>
              <w:t>(zošit pre študenta</w:t>
            </w:r>
            <w:r w:rsidR="00740997" w:rsidRPr="00740997">
              <w:rPr>
                <w:rFonts w:ascii="Times New Roman" w:hAnsi="Times New Roman"/>
              </w:rPr>
              <w:t xml:space="preserve"> 1. a 2. časť</w:t>
            </w:r>
            <w:r w:rsidRPr="00740997">
              <w:rPr>
                <w:rFonts w:ascii="Times New Roman" w:hAnsi="Times New Roman"/>
              </w:rPr>
              <w:t>)</w:t>
            </w:r>
            <w:r w:rsidR="00740997" w:rsidRPr="00740997">
              <w:rPr>
                <w:rFonts w:ascii="Times New Roman" w:hAnsi="Times New Roman"/>
              </w:rPr>
              <w:t xml:space="preserve">, Literatúra pre stredné školy I., II., III.,  IV. </w:t>
            </w:r>
            <w:r w:rsidRPr="00740997">
              <w:rPr>
                <w:rFonts w:ascii="Times New Roman" w:hAnsi="Times New Roman"/>
              </w:rPr>
              <w:t xml:space="preserve"> </w:t>
            </w:r>
          </w:p>
          <w:p w:rsidR="00BE0B15" w:rsidRDefault="00740997" w:rsidP="00396F49">
            <w:pPr>
              <w:tabs>
                <w:tab w:val="left" w:pos="1114"/>
              </w:tabs>
              <w:spacing w:after="0" w:line="240" w:lineRule="auto"/>
              <w:jc w:val="both"/>
              <w:rPr>
                <w:rFonts w:ascii="Times New Roman" w:hAnsi="Times New Roman"/>
              </w:rPr>
            </w:pPr>
            <w:r>
              <w:rPr>
                <w:rFonts w:ascii="Times New Roman" w:hAnsi="Times New Roman"/>
              </w:rPr>
              <w:t>Ing. J. Kolenčíková – Direkt interaktiv 1, 2</w:t>
            </w:r>
          </w:p>
          <w:p w:rsidR="00740997" w:rsidRPr="00740997" w:rsidRDefault="00740997" w:rsidP="00396F49">
            <w:pPr>
              <w:tabs>
                <w:tab w:val="left" w:pos="1114"/>
              </w:tabs>
              <w:spacing w:after="0" w:line="240" w:lineRule="auto"/>
              <w:jc w:val="both"/>
              <w:rPr>
                <w:rFonts w:ascii="Times New Roman" w:hAnsi="Times New Roman"/>
              </w:rPr>
            </w:pPr>
            <w:r>
              <w:rPr>
                <w:rFonts w:ascii="Times New Roman" w:hAnsi="Times New Roman"/>
              </w:rPr>
              <w:t>Mgr. J. Szilvási, Mgr. J. Lalíková – Úspešná maturita – anglický jazyk B1, Úsešná maturita – anglický jazyk B2, Yes Angličtina maturita vyššia úroveň B2</w:t>
            </w: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p w:rsidR="00F305BB" w:rsidRPr="00396F49" w:rsidRDefault="00F305BB" w:rsidP="00A10588">
            <w:pPr>
              <w:tabs>
                <w:tab w:val="left" w:pos="1114"/>
              </w:tabs>
              <w:spacing w:after="0" w:line="240" w:lineRule="auto"/>
              <w:jc w:val="both"/>
              <w:rPr>
                <w:rFonts w:ascii="Times New Roman" w:hAnsi="Times New Roman"/>
                <w:color w:val="000000" w:themeColor="text1"/>
              </w:rPr>
            </w:pPr>
          </w:p>
        </w:tc>
      </w:tr>
      <w:tr w:rsidR="00F305BB" w:rsidRPr="00396F49" w:rsidTr="007B6C7D">
        <w:trPr>
          <w:trHeight w:val="6419"/>
        </w:trPr>
        <w:tc>
          <w:tcPr>
            <w:tcW w:w="9212" w:type="dxa"/>
          </w:tcPr>
          <w:p w:rsidR="00F305BB" w:rsidRPr="00396F49" w:rsidRDefault="00F305BB" w:rsidP="007B6C7D">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b/>
                <w:color w:val="000000" w:themeColor="text1"/>
              </w:rPr>
              <w:lastRenderedPageBreak/>
              <w:t>Závery a odporúčania:</w:t>
            </w:r>
          </w:p>
          <w:p w:rsidR="00F305BB" w:rsidRPr="00396F49" w:rsidRDefault="00F305BB" w:rsidP="007B6C7D">
            <w:pPr>
              <w:tabs>
                <w:tab w:val="left" w:pos="1114"/>
              </w:tabs>
              <w:spacing w:after="0" w:line="240" w:lineRule="auto"/>
              <w:rPr>
                <w:rFonts w:ascii="Times New Roman" w:hAnsi="Times New Roman"/>
                <w:color w:val="000000" w:themeColor="text1"/>
              </w:rPr>
            </w:pPr>
          </w:p>
          <w:p w:rsidR="00396F49" w:rsidRPr="00396F49" w:rsidRDefault="00396F49" w:rsidP="00BE7253">
            <w:p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 xml:space="preserve">Na záver sa členovia klubu dohodli, že na budúcom stretnutí sa budú </w:t>
            </w:r>
            <w:r w:rsidR="00740997">
              <w:rPr>
                <w:rFonts w:ascii="Times New Roman" w:hAnsi="Times New Roman"/>
                <w:color w:val="000000" w:themeColor="text1"/>
              </w:rPr>
              <w:t xml:space="preserve">pokračovať v rovnakej téme </w:t>
            </w:r>
            <w:r w:rsidR="00BE7253">
              <w:rPr>
                <w:rFonts w:ascii="Times New Roman" w:hAnsi="Times New Roman"/>
                <w:color w:val="000000" w:themeColor="text1"/>
              </w:rPr>
              <w:t>ako na tomto stretnutí. Bližšie sa pozrú na meranie PISA a prierezové me</w:t>
            </w:r>
            <w:r w:rsidR="00740997">
              <w:rPr>
                <w:rFonts w:ascii="Times New Roman" w:hAnsi="Times New Roman"/>
                <w:color w:val="000000" w:themeColor="text1"/>
              </w:rPr>
              <w:t xml:space="preserve">tódy, ktoré majú zahrnuté aj vo </w:t>
            </w:r>
            <w:r w:rsidR="00BE7253">
              <w:rPr>
                <w:rFonts w:ascii="Times New Roman" w:hAnsi="Times New Roman"/>
                <w:color w:val="000000" w:themeColor="text1"/>
              </w:rPr>
              <w:t xml:space="preserve">svojich plánoch.  </w:t>
            </w:r>
          </w:p>
        </w:tc>
      </w:tr>
    </w:tbl>
    <w:p w:rsidR="00F305BB" w:rsidRPr="00396F49" w:rsidRDefault="00F305BB" w:rsidP="00B440DB">
      <w:pPr>
        <w:tabs>
          <w:tab w:val="left" w:pos="1114"/>
        </w:tabs>
        <w:rPr>
          <w:color w:val="000000" w:themeColor="text1"/>
        </w:rPr>
      </w:pPr>
      <w:r w:rsidRPr="00396F49">
        <w:rPr>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8274D4" w:rsidRPr="00396F49" w:rsidTr="007B6C7D">
        <w:tc>
          <w:tcPr>
            <w:tcW w:w="4077" w:type="dxa"/>
          </w:tcPr>
          <w:p w:rsidR="008274D4" w:rsidRPr="00396F49" w:rsidRDefault="008274D4" w:rsidP="008274D4">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Vypracoval (meno, priezvisko)</w:t>
            </w:r>
          </w:p>
        </w:tc>
        <w:tc>
          <w:tcPr>
            <w:tcW w:w="5135" w:type="dxa"/>
          </w:tcPr>
          <w:p w:rsidR="008274D4" w:rsidRPr="00396F49" w:rsidRDefault="00396F49" w:rsidP="008274D4">
            <w:p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Mgr. Miroslava Dutkievičová</w:t>
            </w:r>
          </w:p>
        </w:tc>
      </w:tr>
      <w:tr w:rsidR="008274D4" w:rsidRPr="00396F49" w:rsidTr="007B6C7D">
        <w:tc>
          <w:tcPr>
            <w:tcW w:w="4077" w:type="dxa"/>
          </w:tcPr>
          <w:p w:rsidR="008274D4" w:rsidRPr="00396F49" w:rsidRDefault="008274D4" w:rsidP="008274D4">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Dátum</w:t>
            </w:r>
          </w:p>
        </w:tc>
        <w:tc>
          <w:tcPr>
            <w:tcW w:w="5135" w:type="dxa"/>
          </w:tcPr>
          <w:p w:rsidR="008274D4" w:rsidRPr="00396F49" w:rsidRDefault="00BE7253" w:rsidP="008274D4">
            <w:pPr>
              <w:tabs>
                <w:tab w:val="left" w:pos="1114"/>
              </w:tabs>
              <w:spacing w:after="0" w:line="240" w:lineRule="auto"/>
              <w:rPr>
                <w:rFonts w:ascii="Times New Roman" w:hAnsi="Times New Roman"/>
                <w:color w:val="000000" w:themeColor="text1"/>
              </w:rPr>
            </w:pPr>
            <w:r>
              <w:rPr>
                <w:rFonts w:ascii="Times New Roman" w:hAnsi="Times New Roman"/>
                <w:color w:val="000000" w:themeColor="text1"/>
              </w:rPr>
              <w:t>06.0</w:t>
            </w:r>
            <w:r w:rsidR="00396F49" w:rsidRPr="00396F49">
              <w:rPr>
                <w:rFonts w:ascii="Times New Roman" w:hAnsi="Times New Roman"/>
                <w:color w:val="000000" w:themeColor="text1"/>
              </w:rPr>
              <w:t>9.202</w:t>
            </w:r>
            <w:r>
              <w:rPr>
                <w:rFonts w:ascii="Times New Roman" w:hAnsi="Times New Roman"/>
                <w:color w:val="000000" w:themeColor="text1"/>
              </w:rPr>
              <w:t>1</w:t>
            </w:r>
          </w:p>
        </w:tc>
      </w:tr>
      <w:tr w:rsidR="008274D4" w:rsidRPr="00396F49" w:rsidTr="007B6C7D">
        <w:tc>
          <w:tcPr>
            <w:tcW w:w="4077" w:type="dxa"/>
          </w:tcPr>
          <w:p w:rsidR="008274D4" w:rsidRPr="00396F49" w:rsidRDefault="008274D4" w:rsidP="008274D4">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Podpis</w:t>
            </w:r>
          </w:p>
        </w:tc>
        <w:tc>
          <w:tcPr>
            <w:tcW w:w="5135" w:type="dxa"/>
          </w:tcPr>
          <w:p w:rsidR="008274D4" w:rsidRPr="00396F49" w:rsidRDefault="008274D4" w:rsidP="008274D4">
            <w:pPr>
              <w:tabs>
                <w:tab w:val="left" w:pos="1114"/>
              </w:tabs>
              <w:spacing w:after="0" w:line="240" w:lineRule="auto"/>
              <w:rPr>
                <w:rFonts w:ascii="Times New Roman" w:hAnsi="Times New Roman"/>
                <w:color w:val="000000" w:themeColor="text1"/>
              </w:rPr>
            </w:pPr>
          </w:p>
        </w:tc>
      </w:tr>
      <w:tr w:rsidR="008274D4" w:rsidRPr="00396F49" w:rsidTr="007B6C7D">
        <w:tc>
          <w:tcPr>
            <w:tcW w:w="4077" w:type="dxa"/>
          </w:tcPr>
          <w:p w:rsidR="008274D4" w:rsidRPr="00396F49" w:rsidRDefault="008274D4" w:rsidP="008274D4">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Schválil (meno, priezvisko)</w:t>
            </w:r>
          </w:p>
        </w:tc>
        <w:tc>
          <w:tcPr>
            <w:tcW w:w="5135" w:type="dxa"/>
          </w:tcPr>
          <w:p w:rsidR="008274D4" w:rsidRPr="00396F49" w:rsidRDefault="008274D4" w:rsidP="008274D4">
            <w:pPr>
              <w:tabs>
                <w:tab w:val="left" w:pos="1114"/>
              </w:tabs>
              <w:spacing w:after="0" w:line="240" w:lineRule="auto"/>
              <w:rPr>
                <w:rFonts w:ascii="Times New Roman" w:hAnsi="Times New Roman"/>
                <w:color w:val="000000" w:themeColor="text1"/>
              </w:rPr>
            </w:pPr>
          </w:p>
        </w:tc>
      </w:tr>
      <w:tr w:rsidR="008274D4" w:rsidRPr="00396F49" w:rsidTr="007B6C7D">
        <w:tc>
          <w:tcPr>
            <w:tcW w:w="4077" w:type="dxa"/>
          </w:tcPr>
          <w:p w:rsidR="008274D4" w:rsidRPr="00396F49" w:rsidRDefault="008274D4" w:rsidP="008274D4">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Dátum</w:t>
            </w:r>
          </w:p>
        </w:tc>
        <w:tc>
          <w:tcPr>
            <w:tcW w:w="5135" w:type="dxa"/>
          </w:tcPr>
          <w:p w:rsidR="008274D4" w:rsidRPr="00396F49" w:rsidRDefault="008274D4" w:rsidP="008274D4">
            <w:pPr>
              <w:tabs>
                <w:tab w:val="left" w:pos="1114"/>
              </w:tabs>
              <w:spacing w:after="0" w:line="240" w:lineRule="auto"/>
              <w:rPr>
                <w:rFonts w:ascii="Times New Roman" w:hAnsi="Times New Roman"/>
                <w:color w:val="000000" w:themeColor="text1"/>
              </w:rPr>
            </w:pPr>
          </w:p>
        </w:tc>
      </w:tr>
      <w:tr w:rsidR="00F305BB" w:rsidRPr="00396F49" w:rsidTr="007B6C7D">
        <w:tc>
          <w:tcPr>
            <w:tcW w:w="4077" w:type="dxa"/>
          </w:tcPr>
          <w:p w:rsidR="00F305BB" w:rsidRPr="00396F49" w:rsidRDefault="00F305BB" w:rsidP="007B6C7D">
            <w:pPr>
              <w:pStyle w:val="Odsekzoznamu"/>
              <w:numPr>
                <w:ilvl w:val="0"/>
                <w:numId w:val="5"/>
              </w:numPr>
              <w:tabs>
                <w:tab w:val="left" w:pos="1114"/>
              </w:tabs>
              <w:spacing w:after="0" w:line="240" w:lineRule="auto"/>
              <w:rPr>
                <w:rFonts w:ascii="Times New Roman" w:hAnsi="Times New Roman"/>
                <w:color w:val="000000" w:themeColor="text1"/>
              </w:rPr>
            </w:pPr>
            <w:r w:rsidRPr="00396F49">
              <w:rPr>
                <w:rFonts w:ascii="Times New Roman" w:hAnsi="Times New Roman"/>
                <w:color w:val="000000" w:themeColor="text1"/>
              </w:rPr>
              <w:t>Podpis</w:t>
            </w:r>
          </w:p>
        </w:tc>
        <w:tc>
          <w:tcPr>
            <w:tcW w:w="5135" w:type="dxa"/>
          </w:tcPr>
          <w:p w:rsidR="00F305BB" w:rsidRPr="00396F49" w:rsidRDefault="00F305BB" w:rsidP="007B6C7D">
            <w:pPr>
              <w:tabs>
                <w:tab w:val="left" w:pos="1114"/>
              </w:tabs>
              <w:spacing w:after="0" w:line="240" w:lineRule="auto"/>
              <w:rPr>
                <w:color w:val="000000" w:themeColor="text1"/>
              </w:rPr>
            </w:pPr>
          </w:p>
        </w:tc>
      </w:tr>
    </w:tbl>
    <w:p w:rsidR="00F305BB" w:rsidRPr="00396F49" w:rsidRDefault="00F305BB" w:rsidP="00B440DB">
      <w:pPr>
        <w:tabs>
          <w:tab w:val="left" w:pos="1114"/>
        </w:tabs>
        <w:rPr>
          <w:color w:val="000000" w:themeColor="text1"/>
        </w:rPr>
      </w:pPr>
    </w:p>
    <w:p w:rsidR="00F305BB" w:rsidRPr="00396F49" w:rsidRDefault="00F305BB" w:rsidP="00B440DB">
      <w:pPr>
        <w:tabs>
          <w:tab w:val="left" w:pos="1114"/>
        </w:tabs>
        <w:rPr>
          <w:rFonts w:ascii="Times New Roman" w:hAnsi="Times New Roman"/>
          <w:b/>
          <w:color w:val="000000" w:themeColor="text1"/>
        </w:rPr>
      </w:pPr>
      <w:r w:rsidRPr="00396F49">
        <w:rPr>
          <w:rFonts w:ascii="Times New Roman" w:hAnsi="Times New Roman"/>
          <w:b/>
          <w:color w:val="000000" w:themeColor="text1"/>
        </w:rPr>
        <w:t>Príloha:</w:t>
      </w:r>
    </w:p>
    <w:p w:rsidR="00F305BB" w:rsidRPr="00396F49" w:rsidRDefault="00F305BB" w:rsidP="00B440DB">
      <w:pPr>
        <w:tabs>
          <w:tab w:val="left" w:pos="1114"/>
        </w:tabs>
        <w:rPr>
          <w:color w:val="000000" w:themeColor="text1"/>
        </w:rPr>
      </w:pPr>
      <w:r w:rsidRPr="00396F49">
        <w:rPr>
          <w:rFonts w:ascii="Times New Roman" w:hAnsi="Times New Roman"/>
          <w:color w:val="000000" w:themeColor="text1"/>
        </w:rPr>
        <w:t>Prezenčná listina zo stretnutia pedagogického klubu</w:t>
      </w:r>
    </w:p>
    <w:p w:rsidR="00F305BB" w:rsidRPr="00396F49" w:rsidRDefault="00F305BB" w:rsidP="00B440DB">
      <w:pPr>
        <w:tabs>
          <w:tab w:val="left" w:pos="1114"/>
        </w:tabs>
        <w:rPr>
          <w:color w:val="000000" w:themeColor="text1"/>
        </w:rPr>
      </w:pPr>
    </w:p>
    <w:p w:rsidR="00F305BB" w:rsidRPr="00396F49" w:rsidRDefault="008274D4" w:rsidP="00B440DB">
      <w:pPr>
        <w:tabs>
          <w:tab w:val="left" w:pos="1114"/>
        </w:tabs>
        <w:rPr>
          <w:rFonts w:ascii="Times New Roman" w:hAnsi="Times New Roman"/>
          <w:b/>
          <w:color w:val="000000" w:themeColor="text1"/>
          <w:sz w:val="28"/>
          <w:szCs w:val="28"/>
        </w:rPr>
      </w:pPr>
      <w:r w:rsidRPr="00396F49">
        <w:rPr>
          <w:rFonts w:ascii="Times New Roman" w:hAnsi="Times New Roman"/>
          <w:b/>
          <w:color w:val="000000" w:themeColor="text1"/>
          <w:sz w:val="28"/>
          <w:szCs w:val="28"/>
        </w:rPr>
        <w:br w:type="page"/>
      </w:r>
      <w:r w:rsidR="00F305BB" w:rsidRPr="00396F49">
        <w:rPr>
          <w:rFonts w:ascii="Times New Roman" w:hAnsi="Times New Roman"/>
          <w:b/>
          <w:color w:val="000000" w:themeColor="text1"/>
          <w:sz w:val="28"/>
          <w:szCs w:val="28"/>
        </w:rPr>
        <w:lastRenderedPageBreak/>
        <w:t>Pokyny k vyplneniu Správy o činnosti pedagogického klubu:</w:t>
      </w:r>
    </w:p>
    <w:p w:rsidR="00F305BB" w:rsidRPr="00396F49" w:rsidRDefault="00F305BB" w:rsidP="00423CC3">
      <w:pPr>
        <w:tabs>
          <w:tab w:val="left" w:pos="1114"/>
        </w:tabs>
        <w:jc w:val="both"/>
        <w:rPr>
          <w:rFonts w:ascii="Times New Roman" w:hAnsi="Times New Roman"/>
          <w:color w:val="000000" w:themeColor="text1"/>
          <w:sz w:val="24"/>
          <w:szCs w:val="24"/>
        </w:rPr>
      </w:pPr>
      <w:r w:rsidRPr="00396F49">
        <w:rPr>
          <w:rFonts w:ascii="Times New Roman" w:hAnsi="Times New Roman"/>
          <w:color w:val="000000" w:themeColor="text1"/>
          <w:sz w:val="24"/>
          <w:szCs w:val="24"/>
        </w:rPr>
        <w:t xml:space="preserve">Prijímateľ vypracuje správu ku každému stretnutiu pedagogického klubu samostatne. Prílohou správy je prezenčná listina účastníkov stretnutia pedagogického klubu. </w:t>
      </w:r>
    </w:p>
    <w:p w:rsidR="00F305BB" w:rsidRPr="00396F49" w:rsidRDefault="00F305BB" w:rsidP="00B440DB">
      <w:pPr>
        <w:tabs>
          <w:tab w:val="left" w:pos="1114"/>
        </w:tabs>
        <w:rPr>
          <w:rFonts w:ascii="Times New Roman" w:hAnsi="Times New Roman"/>
          <w:color w:val="000000" w:themeColor="text1"/>
        </w:rPr>
      </w:pP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Prioritná os – Vzdelávanie</w:t>
      </w:r>
    </w:p>
    <w:p w:rsidR="00F305BB" w:rsidRPr="00396F49" w:rsidRDefault="00F305BB" w:rsidP="0034733D">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špecifický cieľ – uvedie sa v zmysle zmluvy o poskytnutí nenávratného finančného príspevku (ďalej len "zmluva o NFP")</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 xml:space="preserve">V riadku Prijímateľ -  uvedie sa názov prijímateľa podľa zmluvy o poskytnutí nenávratného finančného príspevku </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 xml:space="preserve">V riadku Názov projektu -  uvedie sa úplný názov projektu podľa zmluvy NFP, nepoužíva sa skrátený názov projektu </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Kód projektu ITMS2014+ - uvedie sa kód projektu podľa zmluvy NFP</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 xml:space="preserve">V riadku Názov pedagogického klubu (ďalej aj „klub“) – uvedie sa  názov klubu </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Dátum stretnutia/zasadnutia klubu -  uvedie sa aktuálny dátum stretnutia daného klubu učiteľov, ktorý je totožný s dátumom na prezenčnej listine</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Miesto stretnutia  pedagogického klubu - uvedie sa miesto stretnutia daného klubu učiteľov, ktorý je totožný s miestom konania na prezenčnej listine</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Meno koordinátora pedagogického klubu – uvedie sa celé meno a priezvisko koordinátora klubu</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Odkaz na webové sídlo zverejnenej správy – uvedie sa odkaz / link na webovú stránku, kde je správa zverejnená</w:t>
      </w:r>
    </w:p>
    <w:p w:rsidR="00F305BB" w:rsidRPr="00396F49" w:rsidRDefault="00F305BB" w:rsidP="00541786">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Manažérske zhrnutie – uvedú sa kľúčové slová a stručné zhrnutie stretnutia klubu</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Hlavné body, témy stretnutia, zhrnutie priebehu stretnutia -  uvedú sa v bodoch hlavné témy, ktoré boli predmetom stretnutia. Zároveň sa stručne a výstižne popíše priebeh stretnutia klubu</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 xml:space="preserve">V riadku Závery o odporúčania –  uvedú sa závery a odporúčania k témam, ktoré boli predmetom stretnutia </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Vypracoval – uvedie sa celé meno a priezvisko osoby, ktorá správu o činnosti vypracovala  </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Dátum – uvedie sa dátum vypracovania správy o činnosti</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Podpis – osoba, ktorá správu o činnosti vypracovala sa vlastnoručne   podpíše</w:t>
      </w:r>
    </w:p>
    <w:p w:rsidR="00F305BB" w:rsidRPr="00396F49" w:rsidRDefault="00F305BB" w:rsidP="00446402">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 xml:space="preserve">V riadku Schválil - uvedie sa celé meno a priezvisko osoby, ktorá správu schválila (koordinátor klubu/vedúci klubu učiteľov) </w:t>
      </w:r>
    </w:p>
    <w:p w:rsidR="00F305BB" w:rsidRPr="00396F49" w:rsidRDefault="00F305BB" w:rsidP="00D0796E">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Dátum – uvedie sa dátum schválenia správy o činnosti</w:t>
      </w:r>
    </w:p>
    <w:p w:rsidR="00F305BB" w:rsidRPr="00396F49" w:rsidRDefault="00F305BB" w:rsidP="005361EC">
      <w:pPr>
        <w:pStyle w:val="Odsekzoznamu"/>
        <w:numPr>
          <w:ilvl w:val="0"/>
          <w:numId w:val="2"/>
        </w:numPr>
        <w:tabs>
          <w:tab w:val="left" w:pos="1114"/>
        </w:tabs>
        <w:jc w:val="both"/>
        <w:rPr>
          <w:rFonts w:ascii="Times New Roman" w:hAnsi="Times New Roman"/>
          <w:color w:val="000000" w:themeColor="text1"/>
        </w:rPr>
      </w:pPr>
      <w:r w:rsidRPr="00396F49">
        <w:rPr>
          <w:rFonts w:ascii="Times New Roman" w:hAnsi="Times New Roman"/>
          <w:color w:val="000000" w:themeColor="text1"/>
        </w:rPr>
        <w:t>V riadku Podpis – osoba, ktorá správu o činnosti schválila sa vlastnoručne podpíše.</w:t>
      </w:r>
    </w:p>
    <w:p w:rsidR="00F305BB" w:rsidRPr="00396F49" w:rsidRDefault="00F305BB" w:rsidP="0055263C">
      <w:pPr>
        <w:pStyle w:val="Odsekzoznamu"/>
        <w:tabs>
          <w:tab w:val="left" w:pos="1114"/>
        </w:tabs>
        <w:rPr>
          <w:rFonts w:ascii="Times New Roman" w:hAnsi="Times New Roman"/>
          <w:color w:val="000000" w:themeColor="text1"/>
        </w:rPr>
      </w:pPr>
    </w:p>
    <w:p w:rsidR="00F305BB" w:rsidRPr="00396F49" w:rsidRDefault="00F305BB" w:rsidP="0055263C">
      <w:pPr>
        <w:pStyle w:val="Odsekzoznamu"/>
        <w:tabs>
          <w:tab w:val="left" w:pos="1114"/>
        </w:tabs>
        <w:rPr>
          <w:rFonts w:ascii="Times New Roman" w:hAnsi="Times New Roman"/>
          <w:color w:val="000000" w:themeColor="text1"/>
        </w:rPr>
      </w:pPr>
    </w:p>
    <w:p w:rsidR="00F305BB" w:rsidRPr="00396F49" w:rsidRDefault="00F305BB" w:rsidP="0055263C">
      <w:pPr>
        <w:pStyle w:val="Odsekzoznamu"/>
        <w:tabs>
          <w:tab w:val="left" w:pos="1114"/>
        </w:tabs>
        <w:rPr>
          <w:rFonts w:ascii="Times New Roman" w:hAnsi="Times New Roman"/>
          <w:color w:val="000000" w:themeColor="text1"/>
        </w:rPr>
      </w:pPr>
    </w:p>
    <w:p w:rsidR="00F305BB" w:rsidRPr="00396F49" w:rsidRDefault="008274D4" w:rsidP="00D0796E">
      <w:pPr>
        <w:rPr>
          <w:color w:val="000000" w:themeColor="text1"/>
        </w:rPr>
      </w:pPr>
      <w:r w:rsidRPr="00396F49">
        <w:rPr>
          <w:rFonts w:ascii="Times New Roman" w:hAnsi="Times New Roman"/>
          <w:color w:val="000000" w:themeColor="text1"/>
        </w:rPr>
        <w:br w:type="page"/>
      </w:r>
      <w:r w:rsidR="00F305BB" w:rsidRPr="00396F49">
        <w:rPr>
          <w:rFonts w:ascii="Times New Roman" w:hAnsi="Times New Roman"/>
          <w:color w:val="000000" w:themeColor="text1"/>
        </w:rPr>
        <w:lastRenderedPageBreak/>
        <w:t xml:space="preserve">Príloha správy o činnosti pedagogického klubu              </w:t>
      </w:r>
      <w:r w:rsidR="00F305BB" w:rsidRPr="00396F49">
        <w:rPr>
          <w:noProof/>
          <w:color w:val="000000" w:themeColor="text1"/>
          <w:lang w:eastAsia="sk-SK"/>
        </w:rPr>
        <w:t xml:space="preserve">                                                                               </w:t>
      </w:r>
      <w:r w:rsidR="00684BAA" w:rsidRPr="0089423A">
        <w:rPr>
          <w:noProof/>
          <w:color w:val="000000" w:themeColor="text1"/>
          <w:lang w:eastAsia="sk-SK"/>
        </w:rPr>
        <w:pict>
          <v:shape id="Obrázok 1" o:spid="_x0000_i1026" type="#_x0000_t75" style="width:453pt;height:63pt;visibility:visible">
            <v:imagedata r:id="rId7" o:title=""/>
          </v:shape>
        </w:pict>
      </w:r>
    </w:p>
    <w:p w:rsidR="00F305BB" w:rsidRPr="00396F49" w:rsidRDefault="00F305BB" w:rsidP="008274D4">
      <w:pPr>
        <w:spacing w:after="0" w:line="240" w:lineRule="auto"/>
        <w:rPr>
          <w:rFonts w:ascii="Times New Roman" w:hAnsi="Times New Roman"/>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Prioritná os:</w:t>
            </w:r>
          </w:p>
        </w:tc>
        <w:tc>
          <w:tcPr>
            <w:tcW w:w="5940"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Vzdelávanie</w:t>
            </w:r>
          </w:p>
        </w:tc>
      </w:tr>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Špecifický cieľ:</w:t>
            </w:r>
          </w:p>
        </w:tc>
        <w:tc>
          <w:tcPr>
            <w:tcW w:w="5940" w:type="dxa"/>
          </w:tcPr>
          <w:p w:rsidR="00F305BB" w:rsidRPr="00396F49" w:rsidRDefault="0085024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rPr>
              <w:t>1.2.1 Zvýšiť kvalitu odborného vzdelávania a prípravy reflektujúc potreby trhu práce</w:t>
            </w:r>
          </w:p>
        </w:tc>
      </w:tr>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Prijímateľ:</w:t>
            </w:r>
          </w:p>
        </w:tc>
        <w:tc>
          <w:tcPr>
            <w:tcW w:w="5940" w:type="dxa"/>
          </w:tcPr>
          <w:p w:rsidR="00F305BB" w:rsidRPr="00396F49" w:rsidRDefault="0085024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rPr>
              <w:t>Banskobystrický samosprávny kraj (</w:t>
            </w:r>
            <w:r w:rsidR="008274D4" w:rsidRPr="00396F49">
              <w:rPr>
                <w:rFonts w:ascii="Times New Roman" w:hAnsi="Times New Roman"/>
                <w:color w:val="000000" w:themeColor="text1"/>
              </w:rPr>
              <w:t>Spojená škola, Detva</w:t>
            </w:r>
            <w:r w:rsidRPr="00396F49">
              <w:rPr>
                <w:rFonts w:ascii="Times New Roman" w:hAnsi="Times New Roman"/>
                <w:color w:val="000000" w:themeColor="text1"/>
              </w:rPr>
              <w:t>)</w:t>
            </w:r>
          </w:p>
        </w:tc>
      </w:tr>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Názov projektu:</w:t>
            </w:r>
          </w:p>
        </w:tc>
        <w:tc>
          <w:tcPr>
            <w:tcW w:w="5940" w:type="dxa"/>
          </w:tcPr>
          <w:p w:rsidR="00F305BB" w:rsidRPr="00396F49" w:rsidRDefault="0085024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rPr>
              <w:t>Moderné vzdelávanie pre prax 2</w:t>
            </w:r>
          </w:p>
        </w:tc>
      </w:tr>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Kód ITMS projektu:</w:t>
            </w:r>
          </w:p>
        </w:tc>
        <w:tc>
          <w:tcPr>
            <w:tcW w:w="5940" w:type="dxa"/>
          </w:tcPr>
          <w:p w:rsidR="00F305BB" w:rsidRPr="00396F49" w:rsidRDefault="0085024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rPr>
              <w:t>312011ACM2</w:t>
            </w:r>
          </w:p>
        </w:tc>
      </w:tr>
      <w:tr w:rsidR="00F305BB" w:rsidRPr="00396F49" w:rsidTr="001745A4">
        <w:tc>
          <w:tcPr>
            <w:tcW w:w="3528" w:type="dxa"/>
          </w:tcPr>
          <w:p w:rsidR="00F305BB" w:rsidRPr="00396F49" w:rsidRDefault="00F305BB"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spacing w:val="20"/>
              </w:rPr>
              <w:t>Názov pedagogického klubu:</w:t>
            </w:r>
          </w:p>
        </w:tc>
        <w:tc>
          <w:tcPr>
            <w:tcW w:w="5940" w:type="dxa"/>
          </w:tcPr>
          <w:p w:rsidR="00F305BB" w:rsidRPr="00396F49" w:rsidRDefault="003F6479" w:rsidP="008274D4">
            <w:pPr>
              <w:spacing w:after="0" w:line="240" w:lineRule="auto"/>
              <w:rPr>
                <w:rFonts w:ascii="Times New Roman" w:hAnsi="Times New Roman"/>
                <w:color w:val="000000" w:themeColor="text1"/>
                <w:spacing w:val="20"/>
              </w:rPr>
            </w:pPr>
            <w:r w:rsidRPr="00396F49">
              <w:rPr>
                <w:rFonts w:ascii="Times New Roman" w:hAnsi="Times New Roman"/>
                <w:color w:val="000000" w:themeColor="text1"/>
              </w:rPr>
              <w:t xml:space="preserve">Pedagogický klub </w:t>
            </w:r>
            <w:r w:rsidR="008274D4" w:rsidRPr="00396F49">
              <w:rPr>
                <w:rFonts w:ascii="Times New Roman" w:hAnsi="Times New Roman"/>
                <w:color w:val="000000" w:themeColor="text1"/>
              </w:rPr>
              <w:t>Jazykové vzdelávanie</w:t>
            </w:r>
          </w:p>
        </w:tc>
      </w:tr>
    </w:tbl>
    <w:p w:rsidR="00F305BB" w:rsidRPr="00396F49" w:rsidRDefault="00F305BB" w:rsidP="008274D4">
      <w:pPr>
        <w:spacing w:after="0" w:line="240" w:lineRule="auto"/>
        <w:rPr>
          <w:rFonts w:ascii="Times New Roman" w:hAnsi="Times New Roman"/>
          <w:color w:val="000000" w:themeColor="text1"/>
        </w:rPr>
      </w:pPr>
    </w:p>
    <w:p w:rsidR="00F305BB" w:rsidRPr="00396F49" w:rsidRDefault="00F305BB" w:rsidP="008274D4">
      <w:pPr>
        <w:pStyle w:val="Nadpis1"/>
        <w:spacing w:before="0" w:after="0"/>
        <w:jc w:val="center"/>
        <w:rPr>
          <w:rFonts w:ascii="Times New Roman" w:hAnsi="Times New Roman"/>
          <w:color w:val="000000" w:themeColor="text1"/>
          <w:sz w:val="22"/>
          <w:szCs w:val="22"/>
          <w:lang w:val="sk-SK"/>
        </w:rPr>
      </w:pPr>
      <w:r w:rsidRPr="00396F49">
        <w:rPr>
          <w:rFonts w:ascii="Times New Roman" w:hAnsi="Times New Roman"/>
          <w:color w:val="000000" w:themeColor="text1"/>
          <w:sz w:val="22"/>
          <w:szCs w:val="22"/>
          <w:lang w:val="sk-SK"/>
        </w:rPr>
        <w:t>PREZENČNÁ LISTINA</w:t>
      </w:r>
    </w:p>
    <w:p w:rsidR="00F305BB" w:rsidRPr="00396F49" w:rsidRDefault="00F305BB" w:rsidP="008274D4">
      <w:pPr>
        <w:spacing w:after="0" w:line="240" w:lineRule="auto"/>
        <w:rPr>
          <w:rFonts w:ascii="Times New Roman" w:hAnsi="Times New Roman"/>
          <w:color w:val="000000" w:themeColor="text1"/>
        </w:rPr>
      </w:pPr>
    </w:p>
    <w:p w:rsidR="00F305BB" w:rsidRPr="00396F49" w:rsidRDefault="00F305BB"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Miesto konania stretnutia:</w:t>
      </w:r>
      <w:r w:rsidR="0085024B" w:rsidRPr="00396F49">
        <w:rPr>
          <w:rFonts w:ascii="Times New Roman" w:hAnsi="Times New Roman"/>
          <w:color w:val="000000" w:themeColor="text1"/>
        </w:rPr>
        <w:t xml:space="preserve"> </w:t>
      </w:r>
      <w:r w:rsidR="008274D4" w:rsidRPr="00396F49">
        <w:rPr>
          <w:rFonts w:ascii="Times New Roman" w:hAnsi="Times New Roman"/>
          <w:color w:val="000000" w:themeColor="text1"/>
        </w:rPr>
        <w:t>Spojená škola, Detva</w:t>
      </w:r>
    </w:p>
    <w:p w:rsidR="00F305BB" w:rsidRPr="00396F49" w:rsidRDefault="00F305BB"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Dátum konania stretnutia:</w:t>
      </w:r>
      <w:r w:rsidR="0085024B" w:rsidRPr="00396F49">
        <w:rPr>
          <w:rFonts w:ascii="Times New Roman" w:hAnsi="Times New Roman"/>
          <w:color w:val="000000" w:themeColor="text1"/>
        </w:rPr>
        <w:t xml:space="preserve"> </w:t>
      </w:r>
      <w:r w:rsidR="00396F49" w:rsidRPr="00396F49">
        <w:rPr>
          <w:rFonts w:ascii="Times New Roman" w:hAnsi="Times New Roman"/>
          <w:color w:val="000000" w:themeColor="text1"/>
        </w:rPr>
        <w:t>23.09.2020</w:t>
      </w:r>
    </w:p>
    <w:p w:rsidR="00F305BB" w:rsidRPr="00396F49" w:rsidRDefault="00F305BB"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Trvanie stretnutia: od</w:t>
      </w:r>
      <w:r w:rsidR="003F6479" w:rsidRPr="00396F49">
        <w:rPr>
          <w:rFonts w:ascii="Times New Roman" w:hAnsi="Times New Roman"/>
          <w:color w:val="000000" w:themeColor="text1"/>
        </w:rPr>
        <w:t xml:space="preserve"> 13.10 </w:t>
      </w:r>
      <w:r w:rsidRPr="00396F49">
        <w:rPr>
          <w:rFonts w:ascii="Times New Roman" w:hAnsi="Times New Roman"/>
          <w:color w:val="000000" w:themeColor="text1"/>
        </w:rPr>
        <w:t>hod</w:t>
      </w:r>
      <w:r w:rsidRPr="00396F49">
        <w:rPr>
          <w:rFonts w:ascii="Times New Roman" w:hAnsi="Times New Roman"/>
          <w:color w:val="000000" w:themeColor="text1"/>
        </w:rPr>
        <w:tab/>
      </w:r>
      <w:r w:rsidR="003F6479" w:rsidRPr="00396F49">
        <w:rPr>
          <w:rFonts w:ascii="Times New Roman" w:hAnsi="Times New Roman"/>
          <w:color w:val="000000" w:themeColor="text1"/>
        </w:rPr>
        <w:t>.</w:t>
      </w:r>
      <w:r w:rsidR="003F6479" w:rsidRPr="00396F49">
        <w:rPr>
          <w:rFonts w:ascii="Times New Roman" w:hAnsi="Times New Roman"/>
          <w:color w:val="000000" w:themeColor="text1"/>
        </w:rPr>
        <w:tab/>
      </w:r>
      <w:r w:rsidRPr="00396F49">
        <w:rPr>
          <w:rFonts w:ascii="Times New Roman" w:hAnsi="Times New Roman"/>
          <w:color w:val="000000" w:themeColor="text1"/>
        </w:rPr>
        <w:t>do</w:t>
      </w:r>
      <w:r w:rsidR="003F6479" w:rsidRPr="00396F49">
        <w:rPr>
          <w:rFonts w:ascii="Times New Roman" w:hAnsi="Times New Roman"/>
          <w:color w:val="000000" w:themeColor="text1"/>
        </w:rPr>
        <w:t xml:space="preserve"> 16.10 </w:t>
      </w:r>
      <w:r w:rsidRPr="00396F49">
        <w:rPr>
          <w:rFonts w:ascii="Times New Roman" w:hAnsi="Times New Roman"/>
          <w:color w:val="000000" w:themeColor="text1"/>
        </w:rPr>
        <w:t>hod</w:t>
      </w:r>
      <w:r w:rsidR="003F6479" w:rsidRPr="00396F49">
        <w:rPr>
          <w:rFonts w:ascii="Times New Roman" w:hAnsi="Times New Roman"/>
          <w:color w:val="000000" w:themeColor="text1"/>
        </w:rPr>
        <w:t>.</w:t>
      </w:r>
      <w:r w:rsidRPr="00396F49">
        <w:rPr>
          <w:rFonts w:ascii="Times New Roman" w:hAnsi="Times New Roman"/>
          <w:color w:val="000000" w:themeColor="text1"/>
        </w:rPr>
        <w:tab/>
      </w:r>
    </w:p>
    <w:p w:rsidR="00F305BB" w:rsidRPr="00396F49" w:rsidRDefault="00F305BB" w:rsidP="008274D4">
      <w:pPr>
        <w:spacing w:after="0" w:line="240" w:lineRule="auto"/>
        <w:rPr>
          <w:rFonts w:ascii="Times New Roman" w:hAnsi="Times New Roman"/>
          <w:color w:val="000000" w:themeColor="text1"/>
        </w:rPr>
      </w:pPr>
    </w:p>
    <w:p w:rsidR="00F305BB" w:rsidRPr="00396F49" w:rsidRDefault="00F305BB"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rsidR="0000510A" w:rsidRPr="00396F49" w:rsidTr="0000510A">
        <w:trPr>
          <w:trHeight w:val="337"/>
        </w:trPr>
        <w:tc>
          <w:tcPr>
            <w:tcW w:w="544"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č.</w:t>
            </w:r>
          </w:p>
        </w:tc>
        <w:tc>
          <w:tcPr>
            <w:tcW w:w="3935"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Meno a priezvisko</w:t>
            </w:r>
          </w:p>
        </w:tc>
        <w:tc>
          <w:tcPr>
            <w:tcW w:w="2427"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Podpis</w:t>
            </w:r>
          </w:p>
        </w:tc>
        <w:tc>
          <w:tcPr>
            <w:tcW w:w="2306"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Inštitúcia</w:t>
            </w:r>
          </w:p>
        </w:tc>
      </w:tr>
      <w:tr w:rsidR="00A42F52" w:rsidRPr="00396F49" w:rsidTr="008274D4">
        <w:trPr>
          <w:trHeight w:val="397"/>
        </w:trPr>
        <w:tc>
          <w:tcPr>
            <w:tcW w:w="544" w:type="dxa"/>
            <w:vAlign w:val="center"/>
          </w:tcPr>
          <w:p w:rsidR="00A42F52" w:rsidRPr="00396F49" w:rsidRDefault="00A42F52"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1.</w:t>
            </w:r>
          </w:p>
        </w:tc>
        <w:tc>
          <w:tcPr>
            <w:tcW w:w="3935" w:type="dxa"/>
            <w:vAlign w:val="center"/>
          </w:tcPr>
          <w:p w:rsidR="00A42F52" w:rsidRPr="00396F49" w:rsidRDefault="003F6479" w:rsidP="008274D4">
            <w:pPr>
              <w:spacing w:after="0" w:line="240" w:lineRule="auto"/>
              <w:rPr>
                <w:rFonts w:ascii="Times New Roman" w:hAnsi="Times New Roman"/>
                <w:color w:val="000000" w:themeColor="text1"/>
                <w:lang w:eastAsia="sk-SK"/>
              </w:rPr>
            </w:pPr>
            <w:r w:rsidRPr="00396F49">
              <w:rPr>
                <w:rFonts w:ascii="Times New Roman" w:hAnsi="Times New Roman"/>
                <w:color w:val="000000" w:themeColor="text1"/>
              </w:rPr>
              <w:t>Mgr. Miroslava Dutkievičová</w:t>
            </w:r>
          </w:p>
        </w:tc>
        <w:tc>
          <w:tcPr>
            <w:tcW w:w="2427" w:type="dxa"/>
            <w:vAlign w:val="center"/>
          </w:tcPr>
          <w:p w:rsidR="00A42F52" w:rsidRPr="00396F49" w:rsidRDefault="00A42F52" w:rsidP="008274D4">
            <w:pPr>
              <w:spacing w:after="0" w:line="240" w:lineRule="auto"/>
              <w:rPr>
                <w:rFonts w:ascii="Times New Roman" w:hAnsi="Times New Roman"/>
                <w:color w:val="000000" w:themeColor="text1"/>
              </w:rPr>
            </w:pPr>
          </w:p>
        </w:tc>
        <w:tc>
          <w:tcPr>
            <w:tcW w:w="2306" w:type="dxa"/>
            <w:vAlign w:val="center"/>
          </w:tcPr>
          <w:p w:rsidR="00A42F52" w:rsidRPr="00396F49" w:rsidRDefault="00D80E98"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A42F52" w:rsidRPr="00396F49" w:rsidTr="008274D4">
        <w:trPr>
          <w:trHeight w:val="397"/>
        </w:trPr>
        <w:tc>
          <w:tcPr>
            <w:tcW w:w="544" w:type="dxa"/>
            <w:vAlign w:val="center"/>
          </w:tcPr>
          <w:p w:rsidR="00A42F52" w:rsidRPr="00396F49" w:rsidRDefault="00A42F52"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2.</w:t>
            </w:r>
          </w:p>
        </w:tc>
        <w:tc>
          <w:tcPr>
            <w:tcW w:w="3935" w:type="dxa"/>
            <w:vAlign w:val="center"/>
          </w:tcPr>
          <w:p w:rsidR="00A42F52" w:rsidRPr="00396F49" w:rsidRDefault="003F6479"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Mgr. Jana Lalíková</w:t>
            </w:r>
          </w:p>
        </w:tc>
        <w:tc>
          <w:tcPr>
            <w:tcW w:w="2427" w:type="dxa"/>
            <w:vAlign w:val="center"/>
          </w:tcPr>
          <w:p w:rsidR="00A42F52" w:rsidRPr="00396F49" w:rsidRDefault="00A42F52" w:rsidP="008274D4">
            <w:pPr>
              <w:spacing w:after="0" w:line="240" w:lineRule="auto"/>
              <w:rPr>
                <w:rFonts w:ascii="Times New Roman" w:hAnsi="Times New Roman"/>
                <w:color w:val="000000" w:themeColor="text1"/>
              </w:rPr>
            </w:pPr>
          </w:p>
        </w:tc>
        <w:tc>
          <w:tcPr>
            <w:tcW w:w="2306" w:type="dxa"/>
            <w:vAlign w:val="center"/>
          </w:tcPr>
          <w:p w:rsidR="00A42F52" w:rsidRPr="00396F49" w:rsidRDefault="00D80E98"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A42F52" w:rsidRPr="00396F49" w:rsidTr="008274D4">
        <w:trPr>
          <w:trHeight w:val="397"/>
        </w:trPr>
        <w:tc>
          <w:tcPr>
            <w:tcW w:w="544" w:type="dxa"/>
            <w:vAlign w:val="center"/>
          </w:tcPr>
          <w:p w:rsidR="00A42F52" w:rsidRPr="00396F49" w:rsidRDefault="00A42F52"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3.</w:t>
            </w:r>
          </w:p>
        </w:tc>
        <w:tc>
          <w:tcPr>
            <w:tcW w:w="3935" w:type="dxa"/>
            <w:vAlign w:val="center"/>
          </w:tcPr>
          <w:p w:rsidR="00A42F52" w:rsidRPr="00396F49" w:rsidRDefault="003F6479"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Mgr. Jana Szilvási</w:t>
            </w:r>
          </w:p>
        </w:tc>
        <w:tc>
          <w:tcPr>
            <w:tcW w:w="2427" w:type="dxa"/>
            <w:vAlign w:val="center"/>
          </w:tcPr>
          <w:p w:rsidR="00A42F52" w:rsidRPr="00396F49" w:rsidRDefault="00A42F52" w:rsidP="008274D4">
            <w:pPr>
              <w:spacing w:after="0" w:line="240" w:lineRule="auto"/>
              <w:rPr>
                <w:rFonts w:ascii="Times New Roman" w:hAnsi="Times New Roman"/>
                <w:color w:val="000000" w:themeColor="text1"/>
              </w:rPr>
            </w:pPr>
          </w:p>
        </w:tc>
        <w:tc>
          <w:tcPr>
            <w:tcW w:w="2306" w:type="dxa"/>
            <w:vAlign w:val="center"/>
          </w:tcPr>
          <w:p w:rsidR="00A42F52" w:rsidRPr="00396F49" w:rsidRDefault="00D80E98"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A42F52" w:rsidRPr="00396F49" w:rsidTr="008274D4">
        <w:trPr>
          <w:trHeight w:val="397"/>
        </w:trPr>
        <w:tc>
          <w:tcPr>
            <w:tcW w:w="544" w:type="dxa"/>
            <w:vAlign w:val="center"/>
          </w:tcPr>
          <w:p w:rsidR="00A42F52" w:rsidRPr="00396F49" w:rsidRDefault="00A42F52"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4.</w:t>
            </w:r>
          </w:p>
        </w:tc>
        <w:tc>
          <w:tcPr>
            <w:tcW w:w="3935" w:type="dxa"/>
            <w:vAlign w:val="center"/>
          </w:tcPr>
          <w:p w:rsidR="00A42F52" w:rsidRPr="00396F49" w:rsidRDefault="003F6479"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Ing. Jana Kolenčíková</w:t>
            </w:r>
          </w:p>
        </w:tc>
        <w:tc>
          <w:tcPr>
            <w:tcW w:w="2427" w:type="dxa"/>
            <w:vAlign w:val="center"/>
          </w:tcPr>
          <w:p w:rsidR="00A42F52" w:rsidRPr="00396F49" w:rsidRDefault="00A42F52" w:rsidP="008274D4">
            <w:pPr>
              <w:spacing w:after="0" w:line="240" w:lineRule="auto"/>
              <w:rPr>
                <w:rFonts w:ascii="Times New Roman" w:hAnsi="Times New Roman"/>
                <w:color w:val="000000" w:themeColor="text1"/>
              </w:rPr>
            </w:pPr>
          </w:p>
        </w:tc>
        <w:tc>
          <w:tcPr>
            <w:tcW w:w="2306" w:type="dxa"/>
            <w:vAlign w:val="center"/>
          </w:tcPr>
          <w:p w:rsidR="00A42F52" w:rsidRPr="00396F49" w:rsidRDefault="00D80E98"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3F6479" w:rsidRPr="00396F49" w:rsidTr="008274D4">
        <w:trPr>
          <w:trHeight w:val="397"/>
        </w:trPr>
        <w:tc>
          <w:tcPr>
            <w:tcW w:w="544"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5.</w:t>
            </w:r>
          </w:p>
        </w:tc>
        <w:tc>
          <w:tcPr>
            <w:tcW w:w="3935"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Mgr. Oľga Feješová</w:t>
            </w:r>
          </w:p>
        </w:tc>
        <w:tc>
          <w:tcPr>
            <w:tcW w:w="2427" w:type="dxa"/>
            <w:vAlign w:val="center"/>
          </w:tcPr>
          <w:p w:rsidR="003F6479" w:rsidRPr="00396F49" w:rsidRDefault="003F6479" w:rsidP="003F6479">
            <w:pPr>
              <w:spacing w:after="0" w:line="240" w:lineRule="auto"/>
              <w:rPr>
                <w:rFonts w:ascii="Times New Roman" w:hAnsi="Times New Roman"/>
                <w:color w:val="000000" w:themeColor="text1"/>
              </w:rPr>
            </w:pPr>
          </w:p>
        </w:tc>
        <w:tc>
          <w:tcPr>
            <w:tcW w:w="2306" w:type="dxa"/>
            <w:vAlign w:val="center"/>
          </w:tcPr>
          <w:p w:rsidR="003F6479" w:rsidRPr="00396F49" w:rsidRDefault="00D80E98"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3F6479" w:rsidRPr="00396F49" w:rsidTr="008274D4">
        <w:trPr>
          <w:trHeight w:val="397"/>
        </w:trPr>
        <w:tc>
          <w:tcPr>
            <w:tcW w:w="544"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6.</w:t>
            </w:r>
          </w:p>
        </w:tc>
        <w:tc>
          <w:tcPr>
            <w:tcW w:w="3935"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Ing. Mária Budáčová</w:t>
            </w:r>
          </w:p>
        </w:tc>
        <w:tc>
          <w:tcPr>
            <w:tcW w:w="2427" w:type="dxa"/>
            <w:vAlign w:val="center"/>
          </w:tcPr>
          <w:p w:rsidR="003F6479" w:rsidRPr="00396F49" w:rsidRDefault="003F6479" w:rsidP="003F6479">
            <w:pPr>
              <w:spacing w:after="0" w:line="240" w:lineRule="auto"/>
              <w:rPr>
                <w:rFonts w:ascii="Times New Roman" w:hAnsi="Times New Roman"/>
                <w:color w:val="000000" w:themeColor="text1"/>
              </w:rPr>
            </w:pPr>
          </w:p>
        </w:tc>
        <w:tc>
          <w:tcPr>
            <w:tcW w:w="2306" w:type="dxa"/>
            <w:vAlign w:val="center"/>
          </w:tcPr>
          <w:p w:rsidR="003F6479" w:rsidRPr="00396F49" w:rsidRDefault="00D80E98"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3F6479" w:rsidRPr="00396F49" w:rsidTr="008274D4">
        <w:trPr>
          <w:trHeight w:val="397"/>
        </w:trPr>
        <w:tc>
          <w:tcPr>
            <w:tcW w:w="544"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7.</w:t>
            </w:r>
          </w:p>
        </w:tc>
        <w:tc>
          <w:tcPr>
            <w:tcW w:w="3935"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Ing. Gabriela Dianišková</w:t>
            </w:r>
          </w:p>
        </w:tc>
        <w:tc>
          <w:tcPr>
            <w:tcW w:w="2427" w:type="dxa"/>
            <w:vAlign w:val="center"/>
          </w:tcPr>
          <w:p w:rsidR="003F6479" w:rsidRPr="00396F49" w:rsidRDefault="003F6479" w:rsidP="003F6479">
            <w:pPr>
              <w:spacing w:after="0" w:line="240" w:lineRule="auto"/>
              <w:rPr>
                <w:rFonts w:ascii="Times New Roman" w:hAnsi="Times New Roman"/>
                <w:color w:val="000000" w:themeColor="text1"/>
              </w:rPr>
            </w:pPr>
          </w:p>
        </w:tc>
        <w:tc>
          <w:tcPr>
            <w:tcW w:w="2306" w:type="dxa"/>
            <w:vAlign w:val="center"/>
          </w:tcPr>
          <w:p w:rsidR="003F6479" w:rsidRPr="00396F49" w:rsidRDefault="00D80E98"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p>
        </w:tc>
      </w:tr>
      <w:tr w:rsidR="003F6479" w:rsidRPr="00396F49" w:rsidTr="008274D4">
        <w:trPr>
          <w:trHeight w:val="397"/>
        </w:trPr>
        <w:tc>
          <w:tcPr>
            <w:tcW w:w="544" w:type="dxa"/>
            <w:vAlign w:val="center"/>
          </w:tcPr>
          <w:p w:rsidR="003F6479" w:rsidRPr="00396F49" w:rsidRDefault="003F6479"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8.</w:t>
            </w:r>
          </w:p>
        </w:tc>
        <w:tc>
          <w:tcPr>
            <w:tcW w:w="3935" w:type="dxa"/>
            <w:vAlign w:val="center"/>
          </w:tcPr>
          <w:p w:rsidR="003F6479" w:rsidRPr="00396F49" w:rsidRDefault="003F6479" w:rsidP="003F6479">
            <w:pPr>
              <w:spacing w:after="0" w:line="240" w:lineRule="auto"/>
              <w:jc w:val="both"/>
              <w:rPr>
                <w:rFonts w:ascii="Times New Roman" w:hAnsi="Times New Roman"/>
                <w:color w:val="000000" w:themeColor="text1"/>
                <w:lang w:eastAsia="sk-SK"/>
              </w:rPr>
            </w:pPr>
            <w:r w:rsidRPr="00396F49">
              <w:rPr>
                <w:rFonts w:ascii="Times New Roman" w:hAnsi="Times New Roman"/>
                <w:color w:val="000000" w:themeColor="text1"/>
              </w:rPr>
              <w:t>Ing. Valéria Čiamporová</w:t>
            </w:r>
          </w:p>
        </w:tc>
        <w:tc>
          <w:tcPr>
            <w:tcW w:w="2427" w:type="dxa"/>
            <w:vAlign w:val="center"/>
          </w:tcPr>
          <w:p w:rsidR="003F6479" w:rsidRPr="00396F49" w:rsidRDefault="003F6479" w:rsidP="003F6479">
            <w:pPr>
              <w:spacing w:after="0" w:line="240" w:lineRule="auto"/>
              <w:rPr>
                <w:rFonts w:ascii="Times New Roman" w:hAnsi="Times New Roman"/>
                <w:color w:val="000000" w:themeColor="text1"/>
              </w:rPr>
            </w:pPr>
          </w:p>
        </w:tc>
        <w:tc>
          <w:tcPr>
            <w:tcW w:w="2306" w:type="dxa"/>
            <w:vAlign w:val="center"/>
          </w:tcPr>
          <w:p w:rsidR="003F6479" w:rsidRPr="00396F49" w:rsidRDefault="00D80E98" w:rsidP="003F6479">
            <w:pPr>
              <w:spacing w:after="0" w:line="240" w:lineRule="auto"/>
              <w:rPr>
                <w:rFonts w:ascii="Times New Roman" w:hAnsi="Times New Roman"/>
                <w:color w:val="000000" w:themeColor="text1"/>
              </w:rPr>
            </w:pPr>
            <w:r w:rsidRPr="00396F49">
              <w:rPr>
                <w:rFonts w:ascii="Times New Roman" w:hAnsi="Times New Roman"/>
                <w:color w:val="000000" w:themeColor="text1"/>
              </w:rPr>
              <w:t>Spojená škola, Detva</w:t>
            </w:r>
            <w:bookmarkStart w:id="0" w:name="_GoBack"/>
            <w:bookmarkEnd w:id="0"/>
          </w:p>
        </w:tc>
      </w:tr>
    </w:tbl>
    <w:p w:rsidR="00F305BB" w:rsidRPr="00396F49" w:rsidRDefault="00F305BB" w:rsidP="008274D4">
      <w:pPr>
        <w:spacing w:after="0" w:line="240" w:lineRule="auto"/>
        <w:jc w:val="both"/>
        <w:rPr>
          <w:rFonts w:ascii="Times New Roman" w:hAnsi="Times New Roman"/>
          <w:bCs/>
          <w:color w:val="000000" w:themeColor="text1"/>
        </w:rPr>
      </w:pPr>
    </w:p>
    <w:p w:rsidR="00F305BB" w:rsidRPr="00396F49" w:rsidRDefault="00F305BB" w:rsidP="008274D4">
      <w:pPr>
        <w:spacing w:after="0" w:line="240" w:lineRule="auto"/>
        <w:rPr>
          <w:rFonts w:ascii="Times New Roman" w:hAnsi="Times New Roman"/>
          <w:color w:val="000000" w:themeColor="text1"/>
        </w:rPr>
      </w:pPr>
    </w:p>
    <w:p w:rsidR="00F305BB" w:rsidRPr="00396F49" w:rsidRDefault="00F305BB" w:rsidP="008274D4">
      <w:pPr>
        <w:spacing w:after="0" w:line="240" w:lineRule="auto"/>
        <w:jc w:val="both"/>
        <w:rPr>
          <w:rFonts w:ascii="Times New Roman" w:hAnsi="Times New Roman"/>
          <w:color w:val="000000" w:themeColor="text1"/>
        </w:rPr>
      </w:pPr>
      <w:r w:rsidRPr="00396F49">
        <w:rPr>
          <w:rFonts w:ascii="Times New Roman" w:hAnsi="Times New Roman"/>
          <w:color w:val="000000" w:themeColor="text1"/>
        </w:rPr>
        <w:t>Meno prizvaných odborníkov/iných účastníkov, ktorí nie sú členmi pedagogického klubu  a podpis/y:</w:t>
      </w:r>
    </w:p>
    <w:p w:rsidR="00F305BB" w:rsidRPr="00396F49" w:rsidRDefault="00F305BB"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396F49" w:rsidTr="0000510A">
        <w:trPr>
          <w:trHeight w:val="337"/>
        </w:trPr>
        <w:tc>
          <w:tcPr>
            <w:tcW w:w="610"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č.</w:t>
            </w:r>
          </w:p>
        </w:tc>
        <w:tc>
          <w:tcPr>
            <w:tcW w:w="4680"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Meno a priezvisko</w:t>
            </w:r>
          </w:p>
        </w:tc>
        <w:tc>
          <w:tcPr>
            <w:tcW w:w="1726"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Podpis</w:t>
            </w:r>
          </w:p>
        </w:tc>
        <w:tc>
          <w:tcPr>
            <w:tcW w:w="1985" w:type="dxa"/>
          </w:tcPr>
          <w:p w:rsidR="0000510A" w:rsidRPr="00396F49" w:rsidRDefault="0000510A" w:rsidP="008274D4">
            <w:pPr>
              <w:spacing w:after="0" w:line="240" w:lineRule="auto"/>
              <w:rPr>
                <w:rFonts w:ascii="Times New Roman" w:hAnsi="Times New Roman"/>
                <w:color w:val="000000" w:themeColor="text1"/>
              </w:rPr>
            </w:pPr>
            <w:r w:rsidRPr="00396F49">
              <w:rPr>
                <w:rFonts w:ascii="Times New Roman" w:hAnsi="Times New Roman"/>
                <w:color w:val="000000" w:themeColor="text1"/>
              </w:rPr>
              <w:t>Inštitúcia</w:t>
            </w:r>
          </w:p>
        </w:tc>
      </w:tr>
      <w:tr w:rsidR="0000510A" w:rsidRPr="00396F49" w:rsidTr="0000510A">
        <w:trPr>
          <w:trHeight w:val="337"/>
        </w:trPr>
        <w:tc>
          <w:tcPr>
            <w:tcW w:w="610" w:type="dxa"/>
          </w:tcPr>
          <w:p w:rsidR="0000510A" w:rsidRPr="00396F49" w:rsidRDefault="0000510A" w:rsidP="008274D4">
            <w:pPr>
              <w:spacing w:after="0" w:line="240" w:lineRule="auto"/>
              <w:rPr>
                <w:rFonts w:ascii="Times New Roman" w:hAnsi="Times New Roman"/>
                <w:color w:val="000000" w:themeColor="text1"/>
              </w:rPr>
            </w:pPr>
          </w:p>
        </w:tc>
        <w:tc>
          <w:tcPr>
            <w:tcW w:w="4680" w:type="dxa"/>
          </w:tcPr>
          <w:p w:rsidR="0000510A" w:rsidRPr="00396F49" w:rsidRDefault="0000510A" w:rsidP="008274D4">
            <w:pPr>
              <w:spacing w:after="0" w:line="240" w:lineRule="auto"/>
              <w:jc w:val="center"/>
              <w:rPr>
                <w:rFonts w:ascii="Times New Roman" w:hAnsi="Times New Roman"/>
                <w:color w:val="000000" w:themeColor="text1"/>
              </w:rPr>
            </w:pPr>
          </w:p>
        </w:tc>
        <w:tc>
          <w:tcPr>
            <w:tcW w:w="1726" w:type="dxa"/>
          </w:tcPr>
          <w:p w:rsidR="0000510A" w:rsidRPr="00396F49" w:rsidRDefault="0000510A" w:rsidP="008274D4">
            <w:pPr>
              <w:spacing w:after="0" w:line="240" w:lineRule="auto"/>
              <w:rPr>
                <w:rFonts w:ascii="Times New Roman" w:hAnsi="Times New Roman"/>
                <w:color w:val="000000" w:themeColor="text1"/>
              </w:rPr>
            </w:pPr>
          </w:p>
        </w:tc>
        <w:tc>
          <w:tcPr>
            <w:tcW w:w="1985" w:type="dxa"/>
          </w:tcPr>
          <w:p w:rsidR="0000510A" w:rsidRPr="00396F49" w:rsidRDefault="0000510A" w:rsidP="008274D4">
            <w:pPr>
              <w:spacing w:after="0" w:line="240" w:lineRule="auto"/>
              <w:rPr>
                <w:rFonts w:ascii="Times New Roman" w:hAnsi="Times New Roman"/>
                <w:color w:val="000000" w:themeColor="text1"/>
              </w:rPr>
            </w:pPr>
          </w:p>
        </w:tc>
      </w:tr>
      <w:tr w:rsidR="0000510A" w:rsidRPr="00396F49" w:rsidTr="0000510A">
        <w:trPr>
          <w:trHeight w:val="337"/>
        </w:trPr>
        <w:tc>
          <w:tcPr>
            <w:tcW w:w="610" w:type="dxa"/>
          </w:tcPr>
          <w:p w:rsidR="0000510A" w:rsidRPr="00396F49" w:rsidRDefault="0000510A" w:rsidP="008274D4">
            <w:pPr>
              <w:spacing w:after="0" w:line="240" w:lineRule="auto"/>
              <w:rPr>
                <w:rFonts w:ascii="Times New Roman" w:hAnsi="Times New Roman"/>
                <w:color w:val="000000" w:themeColor="text1"/>
              </w:rPr>
            </w:pPr>
          </w:p>
        </w:tc>
        <w:tc>
          <w:tcPr>
            <w:tcW w:w="4680" w:type="dxa"/>
          </w:tcPr>
          <w:p w:rsidR="0000510A" w:rsidRPr="00396F49" w:rsidRDefault="0000510A" w:rsidP="008274D4">
            <w:pPr>
              <w:spacing w:after="0" w:line="240" w:lineRule="auto"/>
              <w:jc w:val="center"/>
              <w:rPr>
                <w:rFonts w:ascii="Times New Roman" w:hAnsi="Times New Roman"/>
                <w:color w:val="000000" w:themeColor="text1"/>
              </w:rPr>
            </w:pPr>
          </w:p>
        </w:tc>
        <w:tc>
          <w:tcPr>
            <w:tcW w:w="1726" w:type="dxa"/>
          </w:tcPr>
          <w:p w:rsidR="0000510A" w:rsidRPr="00396F49" w:rsidRDefault="0000510A" w:rsidP="008274D4">
            <w:pPr>
              <w:spacing w:after="0" w:line="240" w:lineRule="auto"/>
              <w:rPr>
                <w:rFonts w:ascii="Times New Roman" w:hAnsi="Times New Roman"/>
                <w:color w:val="000000" w:themeColor="text1"/>
              </w:rPr>
            </w:pPr>
          </w:p>
        </w:tc>
        <w:tc>
          <w:tcPr>
            <w:tcW w:w="1985" w:type="dxa"/>
          </w:tcPr>
          <w:p w:rsidR="0000510A" w:rsidRPr="00396F49" w:rsidRDefault="0000510A" w:rsidP="008274D4">
            <w:pPr>
              <w:spacing w:after="0" w:line="240" w:lineRule="auto"/>
              <w:rPr>
                <w:rFonts w:ascii="Times New Roman" w:hAnsi="Times New Roman"/>
                <w:color w:val="000000" w:themeColor="text1"/>
              </w:rPr>
            </w:pPr>
          </w:p>
        </w:tc>
      </w:tr>
      <w:tr w:rsidR="0000510A" w:rsidRPr="00396F49" w:rsidTr="0000510A">
        <w:trPr>
          <w:trHeight w:val="355"/>
        </w:trPr>
        <w:tc>
          <w:tcPr>
            <w:tcW w:w="610" w:type="dxa"/>
          </w:tcPr>
          <w:p w:rsidR="0000510A" w:rsidRPr="00396F49" w:rsidRDefault="0000510A" w:rsidP="008274D4">
            <w:pPr>
              <w:spacing w:after="0" w:line="240" w:lineRule="auto"/>
              <w:rPr>
                <w:rFonts w:ascii="Times New Roman" w:hAnsi="Times New Roman"/>
                <w:color w:val="000000" w:themeColor="text1"/>
              </w:rPr>
            </w:pPr>
          </w:p>
        </w:tc>
        <w:tc>
          <w:tcPr>
            <w:tcW w:w="4680" w:type="dxa"/>
          </w:tcPr>
          <w:p w:rsidR="0000510A" w:rsidRPr="00396F49" w:rsidRDefault="0000510A" w:rsidP="008274D4">
            <w:pPr>
              <w:spacing w:after="0" w:line="240" w:lineRule="auto"/>
              <w:rPr>
                <w:rFonts w:ascii="Times New Roman" w:hAnsi="Times New Roman"/>
                <w:color w:val="000000" w:themeColor="text1"/>
              </w:rPr>
            </w:pPr>
          </w:p>
        </w:tc>
        <w:tc>
          <w:tcPr>
            <w:tcW w:w="1726" w:type="dxa"/>
          </w:tcPr>
          <w:p w:rsidR="0000510A" w:rsidRPr="00396F49" w:rsidRDefault="0000510A" w:rsidP="008274D4">
            <w:pPr>
              <w:spacing w:after="0" w:line="240" w:lineRule="auto"/>
              <w:rPr>
                <w:rFonts w:ascii="Times New Roman" w:hAnsi="Times New Roman"/>
                <w:color w:val="000000" w:themeColor="text1"/>
              </w:rPr>
            </w:pPr>
          </w:p>
        </w:tc>
        <w:tc>
          <w:tcPr>
            <w:tcW w:w="1985" w:type="dxa"/>
          </w:tcPr>
          <w:p w:rsidR="0000510A" w:rsidRPr="00396F49" w:rsidRDefault="0000510A" w:rsidP="008274D4">
            <w:pPr>
              <w:spacing w:after="0" w:line="240" w:lineRule="auto"/>
              <w:rPr>
                <w:rFonts w:ascii="Times New Roman" w:hAnsi="Times New Roman"/>
                <w:color w:val="000000" w:themeColor="text1"/>
              </w:rPr>
            </w:pPr>
          </w:p>
        </w:tc>
      </w:tr>
    </w:tbl>
    <w:p w:rsidR="00F305BB" w:rsidRPr="00396F49" w:rsidRDefault="00F305BB" w:rsidP="008274D4">
      <w:pPr>
        <w:spacing w:after="0" w:line="240" w:lineRule="auto"/>
        <w:rPr>
          <w:rFonts w:ascii="Times New Roman" w:hAnsi="Times New Roman"/>
          <w:color w:val="000000" w:themeColor="text1"/>
        </w:rPr>
      </w:pPr>
    </w:p>
    <w:p w:rsidR="00F305BB" w:rsidRPr="00396F49" w:rsidRDefault="00F305BB" w:rsidP="00E36C97">
      <w:pPr>
        <w:rPr>
          <w:color w:val="000000" w:themeColor="text1"/>
        </w:rPr>
      </w:pPr>
    </w:p>
    <w:p w:rsidR="00F305BB" w:rsidRPr="00396F49" w:rsidRDefault="00F305BB" w:rsidP="0055263C">
      <w:pPr>
        <w:pStyle w:val="Odsekzoznamu"/>
        <w:tabs>
          <w:tab w:val="left" w:pos="1114"/>
        </w:tabs>
        <w:rPr>
          <w:rFonts w:ascii="Times New Roman" w:hAnsi="Times New Roman"/>
          <w:color w:val="000000" w:themeColor="text1"/>
        </w:rPr>
      </w:pPr>
    </w:p>
    <w:sectPr w:rsidR="00F305BB" w:rsidRPr="00396F49"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FD1" w:rsidRDefault="00510FD1" w:rsidP="00CF35D8">
      <w:pPr>
        <w:spacing w:after="0" w:line="240" w:lineRule="auto"/>
      </w:pPr>
      <w:r>
        <w:separator/>
      </w:r>
    </w:p>
  </w:endnote>
  <w:endnote w:type="continuationSeparator" w:id="0">
    <w:p w:rsidR="00510FD1" w:rsidRDefault="00510FD1"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FD1" w:rsidRDefault="00510FD1" w:rsidP="00CF35D8">
      <w:pPr>
        <w:spacing w:after="0" w:line="240" w:lineRule="auto"/>
      </w:pPr>
      <w:r>
        <w:separator/>
      </w:r>
    </w:p>
  </w:footnote>
  <w:footnote w:type="continuationSeparator" w:id="0">
    <w:p w:rsidR="00510FD1" w:rsidRDefault="00510FD1"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1443473"/>
    <w:multiLevelType w:val="hybridMultilevel"/>
    <w:tmpl w:val="40905062"/>
    <w:lvl w:ilvl="0" w:tplc="3D08C3F6">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D7A0DCE"/>
    <w:multiLevelType w:val="hybridMultilevel"/>
    <w:tmpl w:val="40A8D43E"/>
    <w:lvl w:ilvl="0" w:tplc="F3FCA37C">
      <w:start w:val="2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4CE1260E"/>
    <w:multiLevelType w:val="hybridMultilevel"/>
    <w:tmpl w:val="93E08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6"/>
  </w:num>
  <w:num w:numId="4">
    <w:abstractNumId w:val="8"/>
  </w:num>
  <w:num w:numId="5">
    <w:abstractNumId w:val="7"/>
  </w:num>
  <w:num w:numId="6">
    <w:abstractNumId w:val="4"/>
  </w:num>
  <w:num w:numId="7">
    <w:abstractNumId w:val="2"/>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0DB"/>
    <w:rsid w:val="0000510A"/>
    <w:rsid w:val="000201C8"/>
    <w:rsid w:val="00053B89"/>
    <w:rsid w:val="00062FB4"/>
    <w:rsid w:val="000E5EED"/>
    <w:rsid w:val="000E6FBF"/>
    <w:rsid w:val="000F127B"/>
    <w:rsid w:val="000F188C"/>
    <w:rsid w:val="001232D9"/>
    <w:rsid w:val="00137050"/>
    <w:rsid w:val="00145D3F"/>
    <w:rsid w:val="00151F6C"/>
    <w:rsid w:val="001544C0"/>
    <w:rsid w:val="001620FF"/>
    <w:rsid w:val="001745A4"/>
    <w:rsid w:val="00195BD6"/>
    <w:rsid w:val="001A5EA2"/>
    <w:rsid w:val="001B69AF"/>
    <w:rsid w:val="001C4941"/>
    <w:rsid w:val="001D498E"/>
    <w:rsid w:val="00203036"/>
    <w:rsid w:val="00225CD9"/>
    <w:rsid w:val="002D7F9B"/>
    <w:rsid w:val="002D7FC6"/>
    <w:rsid w:val="002E3F1A"/>
    <w:rsid w:val="003419E9"/>
    <w:rsid w:val="0034733D"/>
    <w:rsid w:val="003700F7"/>
    <w:rsid w:val="0037775A"/>
    <w:rsid w:val="00396F49"/>
    <w:rsid w:val="003B1A35"/>
    <w:rsid w:val="003B1F95"/>
    <w:rsid w:val="003E079B"/>
    <w:rsid w:val="003E69CB"/>
    <w:rsid w:val="003F10E0"/>
    <w:rsid w:val="003F6479"/>
    <w:rsid w:val="00423CC3"/>
    <w:rsid w:val="00446402"/>
    <w:rsid w:val="00452634"/>
    <w:rsid w:val="004C05D7"/>
    <w:rsid w:val="004C5E27"/>
    <w:rsid w:val="004F368A"/>
    <w:rsid w:val="004F71B1"/>
    <w:rsid w:val="00507CF5"/>
    <w:rsid w:val="00510FD1"/>
    <w:rsid w:val="005361EC"/>
    <w:rsid w:val="00541786"/>
    <w:rsid w:val="0055263C"/>
    <w:rsid w:val="00575387"/>
    <w:rsid w:val="00583AF0"/>
    <w:rsid w:val="0058712F"/>
    <w:rsid w:val="00592E27"/>
    <w:rsid w:val="006377DA"/>
    <w:rsid w:val="006661BD"/>
    <w:rsid w:val="00684BAA"/>
    <w:rsid w:val="00694C19"/>
    <w:rsid w:val="006A3977"/>
    <w:rsid w:val="006B6CBE"/>
    <w:rsid w:val="006E77C5"/>
    <w:rsid w:val="006F7981"/>
    <w:rsid w:val="007401FD"/>
    <w:rsid w:val="00740997"/>
    <w:rsid w:val="00764178"/>
    <w:rsid w:val="007A5170"/>
    <w:rsid w:val="007A6CFA"/>
    <w:rsid w:val="007B6C7D"/>
    <w:rsid w:val="008058B8"/>
    <w:rsid w:val="008274D4"/>
    <w:rsid w:val="0085024B"/>
    <w:rsid w:val="0086278C"/>
    <w:rsid w:val="008721DB"/>
    <w:rsid w:val="00886BE4"/>
    <w:rsid w:val="0089423A"/>
    <w:rsid w:val="008C3B1D"/>
    <w:rsid w:val="008C3C41"/>
    <w:rsid w:val="008D05FF"/>
    <w:rsid w:val="008E6527"/>
    <w:rsid w:val="00911549"/>
    <w:rsid w:val="00915E51"/>
    <w:rsid w:val="00996598"/>
    <w:rsid w:val="009C3018"/>
    <w:rsid w:val="009E580A"/>
    <w:rsid w:val="009F20AC"/>
    <w:rsid w:val="009F4F76"/>
    <w:rsid w:val="00A10588"/>
    <w:rsid w:val="00A11770"/>
    <w:rsid w:val="00A42F52"/>
    <w:rsid w:val="00A71E3A"/>
    <w:rsid w:val="00A9043F"/>
    <w:rsid w:val="00AB111C"/>
    <w:rsid w:val="00AF5989"/>
    <w:rsid w:val="00B210C9"/>
    <w:rsid w:val="00B43C7D"/>
    <w:rsid w:val="00B440DB"/>
    <w:rsid w:val="00B4539F"/>
    <w:rsid w:val="00B71530"/>
    <w:rsid w:val="00BA7DB2"/>
    <w:rsid w:val="00BB5601"/>
    <w:rsid w:val="00BE0B15"/>
    <w:rsid w:val="00BE7253"/>
    <w:rsid w:val="00BF2F35"/>
    <w:rsid w:val="00BF3966"/>
    <w:rsid w:val="00BF4683"/>
    <w:rsid w:val="00BF4792"/>
    <w:rsid w:val="00C065E1"/>
    <w:rsid w:val="00C850D3"/>
    <w:rsid w:val="00CA0B4D"/>
    <w:rsid w:val="00CA771E"/>
    <w:rsid w:val="00CD7D64"/>
    <w:rsid w:val="00CE63F2"/>
    <w:rsid w:val="00CF35D8"/>
    <w:rsid w:val="00D0796E"/>
    <w:rsid w:val="00D5619C"/>
    <w:rsid w:val="00D678D6"/>
    <w:rsid w:val="00D80E98"/>
    <w:rsid w:val="00DA6ABC"/>
    <w:rsid w:val="00DD1AA4"/>
    <w:rsid w:val="00E36C97"/>
    <w:rsid w:val="00E50A33"/>
    <w:rsid w:val="00E54ADB"/>
    <w:rsid w:val="00E70503"/>
    <w:rsid w:val="00E926D8"/>
    <w:rsid w:val="00E9581C"/>
    <w:rsid w:val="00EC5730"/>
    <w:rsid w:val="00F305BB"/>
    <w:rsid w:val="00F36E61"/>
    <w:rsid w:val="00F37A7F"/>
    <w:rsid w:val="00F61779"/>
    <w:rsid w:val="00F64EA3"/>
    <w:rsid w:val="00FD3420"/>
    <w:rsid w:val="00FE050F"/>
    <w:rsid w:val="00FF20E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hAnsi="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sz w:val="16"/>
      <w:szCs w:val="16"/>
      <w:lang/>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lang/>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lang/>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8274D4"/>
    <w:rPr>
      <w:color w:val="0000FF"/>
      <w:u w:val="single"/>
    </w:rPr>
  </w:style>
</w:styles>
</file>

<file path=word/webSettings.xml><?xml version="1.0" encoding="utf-8"?>
<w:webSettings xmlns:r="http://schemas.openxmlformats.org/officeDocument/2006/relationships" xmlns:w="http://schemas.openxmlformats.org/wordprocessingml/2006/main">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etva.proxia.sk/2020/09/09/projekt-esf-moderne-vzdelavanie-pre-prax-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1680</Words>
  <Characters>9579</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Windows User</cp:lastModifiedBy>
  <cp:revision>21</cp:revision>
  <cp:lastPrinted>2017-07-21T06:21:00Z</cp:lastPrinted>
  <dcterms:created xsi:type="dcterms:W3CDTF">2020-09-07T09:26:00Z</dcterms:created>
  <dcterms:modified xsi:type="dcterms:W3CDTF">2021-09-06T19:00:00Z</dcterms:modified>
</cp:coreProperties>
</file>